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0" w:rsidRDefault="00335C0D">
      <w:pPr>
        <w:tabs>
          <w:tab w:val="left" w:pos="10615"/>
        </w:tabs>
        <w:spacing w:before="82"/>
        <w:ind w:left="120"/>
        <w:rPr>
          <w:rFonts w:ascii="Trade Gothic LT Std Cn"/>
          <w:b/>
          <w:sz w:val="28"/>
        </w:rPr>
      </w:pPr>
      <w:bookmarkStart w:id="0" w:name="Writing_BA_Theses_at_the_Institute_of_En"/>
      <w:bookmarkEnd w:id="0"/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Writing</w:t>
      </w:r>
      <w:r>
        <w:rPr>
          <w:rFonts w:ascii="Trade Gothic LT Std Cn"/>
          <w:b/>
          <w:color w:val="FFFFFF"/>
          <w:spacing w:val="-32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2"/>
          <w:sz w:val="28"/>
          <w:shd w:val="clear" w:color="auto" w:fill="742128"/>
        </w:rPr>
        <w:t>BA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Theses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2"/>
          <w:sz w:val="28"/>
          <w:shd w:val="clear" w:color="auto" w:fill="742128"/>
        </w:rPr>
        <w:t>at</w:t>
      </w:r>
      <w:r>
        <w:rPr>
          <w:rFonts w:ascii="Trade Gothic LT Std Cn"/>
          <w:b/>
          <w:color w:val="FFFFFF"/>
          <w:spacing w:val="-32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the</w:t>
      </w:r>
      <w:r>
        <w:rPr>
          <w:rFonts w:ascii="Trade Gothic LT Std Cn"/>
          <w:b/>
          <w:color w:val="FFFFFF"/>
          <w:spacing w:val="-32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Institute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2"/>
          <w:sz w:val="28"/>
          <w:shd w:val="clear" w:color="auto" w:fill="742128"/>
        </w:rPr>
        <w:t>of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English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Studies: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Examiners,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Topics,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Timeline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3"/>
          <w:sz w:val="28"/>
          <w:shd w:val="clear" w:color="auto" w:fill="742128"/>
        </w:rPr>
        <w:t>and</w:t>
      </w:r>
      <w:r>
        <w:rPr>
          <w:rFonts w:ascii="Trade Gothic LT Std Cn"/>
          <w:b/>
          <w:color w:val="FFFFFF"/>
          <w:spacing w:val="-31"/>
          <w:sz w:val="28"/>
          <w:shd w:val="clear" w:color="auto" w:fill="742128"/>
        </w:rPr>
        <w:t xml:space="preserve"> 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>Procedure</w:t>
      </w:r>
      <w:r>
        <w:rPr>
          <w:rFonts w:ascii="Trade Gothic LT Std Cn"/>
          <w:b/>
          <w:color w:val="FFFFFF"/>
          <w:spacing w:val="5"/>
          <w:sz w:val="28"/>
          <w:shd w:val="clear" w:color="auto" w:fill="742128"/>
        </w:rPr>
        <w:tab/>
      </w:r>
    </w:p>
    <w:p w:rsidR="003707FC" w:rsidRDefault="003707FC">
      <w:pPr>
        <w:pStyle w:val="Textkrper"/>
        <w:spacing w:line="276" w:lineRule="auto"/>
        <w:ind w:left="119" w:right="710"/>
      </w:pPr>
    </w:p>
    <w:p w:rsidR="00C62400" w:rsidRPr="00C55FD7" w:rsidRDefault="00335C0D">
      <w:pPr>
        <w:pStyle w:val="Textkrper"/>
        <w:spacing w:line="276" w:lineRule="auto"/>
        <w:ind w:left="119" w:right="710"/>
        <w:rPr>
          <w:lang w:val="de-DE"/>
        </w:rPr>
      </w:pPr>
      <w:bookmarkStart w:id="1" w:name="_GoBack"/>
      <w:bookmarkEnd w:id="1"/>
      <w:r>
        <w:t xml:space="preserve">Students are welcome to write </w:t>
      </w:r>
      <w:r w:rsidR="000B3D79">
        <w:t xml:space="preserve">their </w:t>
      </w:r>
      <w:r>
        <w:t>BA theses – in English – at the Institute of English Studies</w:t>
      </w:r>
      <w:r w:rsidR="00CC6BEC">
        <w:t xml:space="preserve">. </w:t>
      </w:r>
      <w:r w:rsidR="000B3D79">
        <w:t>These can be</w:t>
      </w:r>
      <w:r w:rsidR="002906D7">
        <w:t xml:space="preserve"> </w:t>
      </w:r>
      <w:r>
        <w:t>in the fields of Teaching English as a Foreign Language (TEFL), Linguistics, Literature</w:t>
      </w:r>
      <w:r w:rsidR="000B3D79">
        <w:t>,</w:t>
      </w:r>
      <w:r>
        <w:t xml:space="preserve"> or Area Studies. </w:t>
      </w:r>
      <w:proofErr w:type="spellStart"/>
      <w:r w:rsidRPr="00C55FD7">
        <w:rPr>
          <w:lang w:val="de-DE"/>
        </w:rPr>
        <w:t>Examiners</w:t>
      </w:r>
      <w:proofErr w:type="spellEnd"/>
      <w:r w:rsidRPr="00C55FD7">
        <w:rPr>
          <w:lang w:val="de-DE"/>
        </w:rPr>
        <w:t xml:space="preserve"> (</w:t>
      </w:r>
      <w:proofErr w:type="spellStart"/>
      <w:r w:rsidRPr="00C55FD7">
        <w:rPr>
          <w:u w:val="single"/>
          <w:lang w:val="de-DE"/>
        </w:rPr>
        <w:t>Erst</w:t>
      </w:r>
      <w:r w:rsidRPr="00C55FD7">
        <w:rPr>
          <w:lang w:val="de-DE"/>
        </w:rPr>
        <w:t>gutacher</w:t>
      </w:r>
      <w:proofErr w:type="spellEnd"/>
      <w:r w:rsidR="00790641" w:rsidRPr="00C55FD7">
        <w:rPr>
          <w:lang w:val="de-DE"/>
        </w:rPr>
        <w:t>*innen</w:t>
      </w:r>
      <w:r w:rsidR="00C950CD">
        <w:rPr>
          <w:lang w:val="de-DE"/>
        </w:rPr>
        <w:t xml:space="preserve"> </w:t>
      </w:r>
      <w:proofErr w:type="spellStart"/>
      <w:r w:rsidR="00C950CD">
        <w:rPr>
          <w:lang w:val="de-DE"/>
        </w:rPr>
        <w:t>and</w:t>
      </w:r>
      <w:proofErr w:type="spellEnd"/>
      <w:r w:rsidR="00C950CD">
        <w:rPr>
          <w:lang w:val="de-DE"/>
        </w:rPr>
        <w:t xml:space="preserve"> Zweitgutachter*innen</w:t>
      </w:r>
      <w:r w:rsidRPr="00C55FD7">
        <w:rPr>
          <w:lang w:val="de-DE"/>
        </w:rPr>
        <w:t xml:space="preserve">) </w:t>
      </w:r>
      <w:r w:rsidR="00790641" w:rsidRPr="00C55FD7">
        <w:rPr>
          <w:lang w:val="de-DE"/>
        </w:rPr>
        <w:t>in</w:t>
      </w:r>
      <w:r w:rsidRPr="00C55FD7">
        <w:rPr>
          <w:lang w:val="de-DE"/>
        </w:rPr>
        <w:t xml:space="preserve"> </w:t>
      </w:r>
      <w:proofErr w:type="spellStart"/>
      <w:r w:rsidRPr="00C55FD7">
        <w:rPr>
          <w:lang w:val="de-DE"/>
        </w:rPr>
        <w:t>the</w:t>
      </w:r>
      <w:proofErr w:type="spellEnd"/>
      <w:r w:rsidRPr="00C55FD7">
        <w:rPr>
          <w:lang w:val="de-DE"/>
        </w:rPr>
        <w:t xml:space="preserve"> different </w:t>
      </w:r>
      <w:proofErr w:type="spellStart"/>
      <w:r w:rsidRPr="00C55FD7">
        <w:rPr>
          <w:lang w:val="de-DE"/>
        </w:rPr>
        <w:t>fields</w:t>
      </w:r>
      <w:proofErr w:type="spellEnd"/>
      <w:r w:rsidRPr="00C55FD7">
        <w:rPr>
          <w:lang w:val="de-DE"/>
        </w:rPr>
        <w:t xml:space="preserve"> </w:t>
      </w:r>
      <w:proofErr w:type="spellStart"/>
      <w:r w:rsidRPr="00C55FD7">
        <w:rPr>
          <w:lang w:val="de-DE"/>
        </w:rPr>
        <w:t>are</w:t>
      </w:r>
      <w:proofErr w:type="spellEnd"/>
      <w:r w:rsidRPr="00C55FD7">
        <w:rPr>
          <w:lang w:val="de-DE"/>
        </w:rPr>
        <w:t>:</w:t>
      </w:r>
    </w:p>
    <w:p w:rsidR="00824DC1" w:rsidRPr="00C55FD7" w:rsidRDefault="00824DC1">
      <w:pPr>
        <w:pStyle w:val="Textkrper"/>
        <w:spacing w:line="276" w:lineRule="auto"/>
        <w:ind w:left="119" w:right="710"/>
        <w:rPr>
          <w:lang w:val="de-DE"/>
        </w:rPr>
      </w:pPr>
    </w:p>
    <w:p w:rsidR="00C62400" w:rsidRPr="00790641" w:rsidRDefault="00335C0D">
      <w:pPr>
        <w:pStyle w:val="Textkrper"/>
        <w:spacing w:before="200"/>
        <w:rPr>
          <w:lang w:val="de-DE"/>
        </w:rPr>
      </w:pPr>
      <w:r w:rsidRPr="00790641">
        <w:rPr>
          <w:u w:val="single"/>
          <w:lang w:val="de-DE"/>
        </w:rPr>
        <w:t>TEFL:</w:t>
      </w:r>
    </w:p>
    <w:p w:rsidR="00DF0338" w:rsidRPr="00790641" w:rsidRDefault="00335C0D" w:rsidP="00DF0338">
      <w:pPr>
        <w:pStyle w:val="Textkrper"/>
        <w:spacing w:before="161"/>
        <w:ind w:right="7186"/>
        <w:rPr>
          <w:lang w:val="de-DE"/>
        </w:rPr>
      </w:pPr>
      <w:r w:rsidRPr="00790641">
        <w:rPr>
          <w:lang w:val="de-DE"/>
        </w:rPr>
        <w:t xml:space="preserve">Prof. Dr. Torben Schmidt </w:t>
      </w:r>
      <w:r w:rsidR="003707FC" w:rsidRPr="00790641">
        <w:rPr>
          <w:lang w:val="de-DE"/>
        </w:rPr>
        <w:t xml:space="preserve">Oberstudienrätin </w:t>
      </w:r>
      <w:r w:rsidRPr="00790641">
        <w:rPr>
          <w:lang w:val="de-DE"/>
        </w:rPr>
        <w:t xml:space="preserve">Inga </w:t>
      </w:r>
      <w:r w:rsidR="003707FC" w:rsidRPr="00790641">
        <w:rPr>
          <w:lang w:val="de-DE"/>
        </w:rPr>
        <w:t>D</w:t>
      </w:r>
      <w:r w:rsidRPr="00790641">
        <w:rPr>
          <w:lang w:val="de-DE"/>
        </w:rPr>
        <w:t>wenger</w:t>
      </w:r>
      <w:r w:rsidR="002906D7" w:rsidRPr="00790641">
        <w:rPr>
          <w:lang w:val="de-DE"/>
        </w:rPr>
        <w:t xml:space="preserve"> </w:t>
      </w:r>
      <w:r w:rsidR="003707FC" w:rsidRPr="00790641">
        <w:rPr>
          <w:lang w:val="de-DE"/>
        </w:rPr>
        <w:br/>
        <w:t>Dr. Nora Benitt</w:t>
      </w:r>
      <w:r w:rsidR="003707FC" w:rsidRPr="00790641">
        <w:rPr>
          <w:lang w:val="de-DE"/>
        </w:rPr>
        <w:br/>
        <w:t>Dr. Andreas Hübner</w:t>
      </w:r>
      <w:r w:rsidR="00DF0338">
        <w:rPr>
          <w:lang w:val="de-DE"/>
        </w:rPr>
        <w:br/>
      </w:r>
      <w:proofErr w:type="spellStart"/>
      <w:r w:rsidR="00DF0338">
        <w:rPr>
          <w:lang w:val="de-DE"/>
        </w:rPr>
        <w:t>Shivaun</w:t>
      </w:r>
      <w:proofErr w:type="spellEnd"/>
      <w:r w:rsidR="00DF0338">
        <w:rPr>
          <w:lang w:val="de-DE"/>
        </w:rPr>
        <w:t xml:space="preserve"> O‘Connor</w:t>
      </w:r>
    </w:p>
    <w:p w:rsidR="003707FC" w:rsidRPr="00790641" w:rsidRDefault="003707FC" w:rsidP="003707FC">
      <w:pPr>
        <w:pStyle w:val="Textkrper"/>
        <w:ind w:left="0"/>
        <w:rPr>
          <w:lang w:val="de-DE"/>
        </w:rPr>
      </w:pPr>
    </w:p>
    <w:p w:rsidR="00C62400" w:rsidRPr="005D6060" w:rsidRDefault="003707FC">
      <w:pPr>
        <w:pStyle w:val="Textkrper"/>
        <w:spacing w:before="1" w:line="412" w:lineRule="auto"/>
        <w:ind w:right="8599"/>
        <w:rPr>
          <w:lang w:val="de-DE"/>
        </w:rPr>
      </w:pPr>
      <w:r w:rsidRPr="005D6060">
        <w:rPr>
          <w:u w:val="single"/>
          <w:lang w:val="de-DE"/>
        </w:rPr>
        <w:t>L</w:t>
      </w:r>
      <w:r w:rsidR="00335C0D" w:rsidRPr="005D6060">
        <w:rPr>
          <w:u w:val="single"/>
          <w:lang w:val="de-DE"/>
        </w:rPr>
        <w:t>inguistics:</w:t>
      </w:r>
    </w:p>
    <w:p w:rsidR="00C62400" w:rsidRPr="005D6060" w:rsidRDefault="00335C0D">
      <w:pPr>
        <w:pStyle w:val="Textkrper"/>
        <w:spacing w:line="240" w:lineRule="exact"/>
        <w:rPr>
          <w:lang w:val="de-DE"/>
        </w:rPr>
      </w:pPr>
      <w:r w:rsidRPr="005D6060">
        <w:rPr>
          <w:lang w:val="de-DE"/>
        </w:rPr>
        <w:t>Prof. Dr. Anne Barron</w:t>
      </w:r>
      <w:r w:rsidR="003707FC" w:rsidRPr="005D6060">
        <w:rPr>
          <w:lang w:val="de-DE"/>
        </w:rPr>
        <w:br/>
        <w:t>Emily Black, M.A.</w:t>
      </w:r>
      <w:r w:rsidR="005A602A">
        <w:rPr>
          <w:lang w:val="de-DE"/>
        </w:rPr>
        <w:br/>
        <w:t xml:space="preserve">Irina </w:t>
      </w:r>
      <w:proofErr w:type="spellStart"/>
      <w:r w:rsidR="005A602A">
        <w:rPr>
          <w:lang w:val="de-DE"/>
        </w:rPr>
        <w:t>Pandarova</w:t>
      </w:r>
      <w:proofErr w:type="spellEnd"/>
      <w:r w:rsidR="005A602A">
        <w:rPr>
          <w:lang w:val="de-DE"/>
        </w:rPr>
        <w:t>, M.A.</w:t>
      </w:r>
    </w:p>
    <w:p w:rsidR="00C62400" w:rsidRPr="005D6060" w:rsidRDefault="00C62400">
      <w:pPr>
        <w:pStyle w:val="Textkrper"/>
        <w:ind w:left="0"/>
        <w:rPr>
          <w:sz w:val="21"/>
          <w:lang w:val="de-DE"/>
        </w:rPr>
      </w:pPr>
    </w:p>
    <w:p w:rsidR="00C62400" w:rsidRPr="00093885" w:rsidRDefault="00335C0D">
      <w:pPr>
        <w:pStyle w:val="Textkrper"/>
        <w:rPr>
          <w:lang w:val="sv-FI"/>
        </w:rPr>
      </w:pPr>
      <w:r w:rsidRPr="00093885">
        <w:rPr>
          <w:u w:val="single"/>
          <w:lang w:val="sv-FI"/>
        </w:rPr>
        <w:t>Literature:</w:t>
      </w:r>
    </w:p>
    <w:p w:rsidR="002906D7" w:rsidRPr="00C950CD" w:rsidRDefault="00335C0D">
      <w:pPr>
        <w:pStyle w:val="Textkrper"/>
        <w:spacing w:before="164"/>
        <w:rPr>
          <w:lang w:val="de-DE"/>
        </w:rPr>
      </w:pPr>
      <w:r w:rsidRPr="00093885">
        <w:rPr>
          <w:lang w:val="sv-FI"/>
        </w:rPr>
        <w:t>Prof. Dr. Emer O’Sullivan</w:t>
      </w:r>
      <w:r w:rsidR="003707FC" w:rsidRPr="00093885">
        <w:rPr>
          <w:lang w:val="sv-FI"/>
        </w:rPr>
        <w:br/>
      </w:r>
      <w:r w:rsidR="002906D7" w:rsidRPr="00093885">
        <w:rPr>
          <w:lang w:val="sv-FI"/>
        </w:rPr>
        <w:t>Dr. des</w:t>
      </w:r>
      <w:r w:rsidR="003707FC" w:rsidRPr="00093885">
        <w:rPr>
          <w:lang w:val="sv-FI"/>
        </w:rPr>
        <w:t xml:space="preserve">. </w:t>
      </w:r>
      <w:r w:rsidR="003707FC" w:rsidRPr="00C950CD">
        <w:rPr>
          <w:lang w:val="de-DE"/>
        </w:rPr>
        <w:t xml:space="preserve">Ulrike Köhler </w:t>
      </w:r>
    </w:p>
    <w:p w:rsidR="00C62400" w:rsidRDefault="00335C0D">
      <w:pPr>
        <w:pStyle w:val="Textkrper"/>
        <w:spacing w:before="83" w:line="430" w:lineRule="atLeast"/>
        <w:ind w:right="9166"/>
      </w:pPr>
      <w:r>
        <w:rPr>
          <w:u w:val="single"/>
        </w:rPr>
        <w:t>Area Studies:</w:t>
      </w:r>
      <w:r>
        <w:t xml:space="preserve"> Dr. Sabrina </w:t>
      </w:r>
      <w:proofErr w:type="spellStart"/>
      <w:r>
        <w:t>Völz</w:t>
      </w:r>
      <w:proofErr w:type="spellEnd"/>
    </w:p>
    <w:p w:rsidR="00C62400" w:rsidRDefault="00093885">
      <w:pPr>
        <w:pStyle w:val="Textkrper"/>
        <w:spacing w:before="10"/>
      </w:pPr>
      <w:r>
        <w:t xml:space="preserve">Prof. </w:t>
      </w:r>
      <w:r w:rsidR="005A602A">
        <w:t>(</w:t>
      </w:r>
      <w:proofErr w:type="spellStart"/>
      <w:proofErr w:type="gramStart"/>
      <w:r w:rsidR="005A602A">
        <w:t>apl</w:t>
      </w:r>
      <w:proofErr w:type="spellEnd"/>
      <w:proofErr w:type="gramEnd"/>
      <w:r w:rsidR="005A602A">
        <w:t xml:space="preserve">.) </w:t>
      </w:r>
      <w:r w:rsidR="00335C0D">
        <w:t>Dr. Maria Moss</w:t>
      </w:r>
    </w:p>
    <w:p w:rsidR="00824DC1" w:rsidRDefault="00824DC1">
      <w:pPr>
        <w:pStyle w:val="berschrift1"/>
        <w:spacing w:before="1"/>
      </w:pPr>
    </w:p>
    <w:p w:rsidR="00824DC1" w:rsidRDefault="00824DC1">
      <w:pPr>
        <w:pStyle w:val="berschrift1"/>
        <w:spacing w:before="1"/>
      </w:pPr>
    </w:p>
    <w:p w:rsidR="00C62400" w:rsidRDefault="00335C0D" w:rsidP="00824DC1">
      <w:pPr>
        <w:pStyle w:val="berschrift1"/>
        <w:spacing w:before="1"/>
      </w:pPr>
      <w:r>
        <w:t>Topics</w:t>
      </w:r>
    </w:p>
    <w:p w:rsidR="00C62400" w:rsidRDefault="00790641" w:rsidP="00824DC1">
      <w:pPr>
        <w:pStyle w:val="Textkrper"/>
        <w:spacing w:before="240"/>
      </w:pPr>
      <w:r>
        <w:t>Students choose their own topics</w:t>
      </w:r>
      <w:r w:rsidR="00335C0D">
        <w:t xml:space="preserve">. You can find </w:t>
      </w:r>
      <w:hyperlink r:id="rId4" w:history="1">
        <w:r w:rsidR="00335C0D" w:rsidRPr="00A44A70">
          <w:rPr>
            <w:rStyle w:val="Hyperlink"/>
            <w:u w:color="0000FF"/>
          </w:rPr>
          <w:t>samp</w:t>
        </w:r>
        <w:r w:rsidR="00335C0D" w:rsidRPr="00A44A70">
          <w:rPr>
            <w:rStyle w:val="Hyperlink"/>
            <w:u w:color="0000FF"/>
          </w:rPr>
          <w:t>l</w:t>
        </w:r>
        <w:r w:rsidR="00335C0D" w:rsidRPr="00A44A70">
          <w:rPr>
            <w:rStyle w:val="Hyperlink"/>
            <w:u w:color="0000FF"/>
          </w:rPr>
          <w:t>e topics</w:t>
        </w:r>
      </w:hyperlink>
      <w:r w:rsidR="00335C0D">
        <w:rPr>
          <w:color w:val="0000FF"/>
        </w:rPr>
        <w:t xml:space="preserve"> </w:t>
      </w:r>
      <w:r w:rsidR="00335C0D">
        <w:t>here.</w:t>
      </w:r>
    </w:p>
    <w:p w:rsidR="00C62400" w:rsidRDefault="00C62400" w:rsidP="00824DC1">
      <w:pPr>
        <w:pStyle w:val="Textkrper"/>
        <w:spacing w:before="2"/>
        <w:ind w:left="0"/>
        <w:rPr>
          <w:sz w:val="21"/>
        </w:rPr>
      </w:pPr>
    </w:p>
    <w:p w:rsidR="001937D3" w:rsidRDefault="001937D3" w:rsidP="00824DC1">
      <w:pPr>
        <w:pStyle w:val="berschrift1"/>
      </w:pPr>
    </w:p>
    <w:p w:rsidR="00C62400" w:rsidRDefault="00335C0D" w:rsidP="00824DC1">
      <w:pPr>
        <w:pStyle w:val="berschrift1"/>
      </w:pPr>
      <w:r>
        <w:t>Timeline and procedure</w:t>
      </w:r>
    </w:p>
    <w:p w:rsidR="00C62400" w:rsidRDefault="00C55FD7" w:rsidP="00824DC1">
      <w:pPr>
        <w:pStyle w:val="Textkrper"/>
        <w:spacing w:before="238"/>
        <w:ind w:left="119"/>
      </w:pPr>
      <w:r>
        <w:t>Experience</w:t>
      </w:r>
      <w:r w:rsidR="00335C0D">
        <w:t xml:space="preserve"> has shown that if students want the marks for their BA theses in time for graduat</w:t>
      </w:r>
      <w:r w:rsidR="00790641">
        <w:t>ion</w:t>
      </w:r>
      <w:r w:rsidR="00335C0D">
        <w:t xml:space="preserve"> in the autumn, the </w:t>
      </w:r>
      <w:r w:rsidR="00335C0D">
        <w:rPr>
          <w:b/>
        </w:rPr>
        <w:t xml:space="preserve">papers must be </w:t>
      </w:r>
      <w:r>
        <w:rPr>
          <w:b/>
        </w:rPr>
        <w:t>submitted</w:t>
      </w:r>
      <w:r w:rsidR="00335C0D">
        <w:rPr>
          <w:b/>
        </w:rPr>
        <w:t xml:space="preserve"> on or before August 31. </w:t>
      </w:r>
      <w:r w:rsidR="00335C0D">
        <w:t xml:space="preserve">The following timeline is based on an August submission date. If you need </w:t>
      </w:r>
      <w:r w:rsidR="00790641">
        <w:t xml:space="preserve">or want </w:t>
      </w:r>
      <w:r w:rsidR="00335C0D">
        <w:t xml:space="preserve">to write your paper to another deadline, please contact </w:t>
      </w:r>
      <w:r w:rsidR="00790641">
        <w:t>your</w:t>
      </w:r>
      <w:r w:rsidR="00335C0D">
        <w:t xml:space="preserve"> examiner in good time.</w:t>
      </w:r>
    </w:p>
    <w:p w:rsidR="001937D3" w:rsidRPr="001937D3" w:rsidRDefault="00335C0D" w:rsidP="001D0AFC">
      <w:pPr>
        <w:pStyle w:val="Textkrper"/>
        <w:spacing w:before="218" w:line="276" w:lineRule="auto"/>
        <w:ind w:left="119"/>
      </w:pPr>
      <w:r>
        <w:t xml:space="preserve">By </w:t>
      </w:r>
      <w:r>
        <w:rPr>
          <w:b/>
        </w:rPr>
        <w:t xml:space="preserve">May </w:t>
      </w:r>
      <w:r w:rsidR="001D0AFC">
        <w:rPr>
          <w:b/>
        </w:rPr>
        <w:t>1</w:t>
      </w:r>
      <w:r w:rsidR="001D0AFC" w:rsidRPr="001D0AFC">
        <w:t>,</w:t>
      </w:r>
      <w:r>
        <w:rPr>
          <w:b/>
        </w:rPr>
        <w:t xml:space="preserve"> </w:t>
      </w:r>
      <w:r>
        <w:t xml:space="preserve">students </w:t>
      </w:r>
      <w:r w:rsidR="00C55FD7">
        <w:t>should</w:t>
      </w:r>
      <w:r>
        <w:t xml:space="preserve"> have spoken to </w:t>
      </w:r>
      <w:r w:rsidR="00C55FD7">
        <w:t>their preferred</w:t>
      </w:r>
      <w:r>
        <w:t xml:space="preserve"> </w:t>
      </w:r>
      <w:r w:rsidR="001907C7">
        <w:t xml:space="preserve">first </w:t>
      </w:r>
      <w:r>
        <w:t xml:space="preserve">examiner </w:t>
      </w:r>
      <w:r w:rsidR="00790641">
        <w:t>about</w:t>
      </w:r>
      <w:r>
        <w:t xml:space="preserve"> a topic</w:t>
      </w:r>
      <w:r w:rsidR="001D0AFC">
        <w:t>. After</w:t>
      </w:r>
      <w:r w:rsidR="00790641">
        <w:t xml:space="preserve"> this consultation and </w:t>
      </w:r>
      <w:r w:rsidR="00C55FD7">
        <w:t>before</w:t>
      </w:r>
      <w:r w:rsidR="00790641" w:rsidRPr="00790641">
        <w:rPr>
          <w:b/>
        </w:rPr>
        <w:t xml:space="preserve"> </w:t>
      </w:r>
      <w:r w:rsidR="001D0AFC">
        <w:rPr>
          <w:b/>
        </w:rPr>
        <w:br/>
      </w:r>
      <w:r w:rsidR="00790641" w:rsidRPr="00790641">
        <w:rPr>
          <w:b/>
        </w:rPr>
        <w:t>May 5</w:t>
      </w:r>
      <w:r w:rsidR="00790641">
        <w:t>,</w:t>
      </w:r>
      <w:r>
        <w:t xml:space="preserve"> </w:t>
      </w:r>
      <w:r w:rsidR="001D0AFC">
        <w:t xml:space="preserve">they </w:t>
      </w:r>
      <w:r w:rsidR="00C55FD7">
        <w:t xml:space="preserve">should </w:t>
      </w:r>
      <w:r w:rsidR="001D0AFC">
        <w:t xml:space="preserve">sent a one-page document to </w:t>
      </w:r>
      <w:r w:rsidR="00B03895">
        <w:t>the</w:t>
      </w:r>
      <w:r w:rsidR="001D0AFC">
        <w:t xml:space="preserve"> examiner with a suggested title and a </w:t>
      </w:r>
      <w:r w:rsidR="001D0AFC" w:rsidRPr="00093885">
        <w:t xml:space="preserve">brief description </w:t>
      </w:r>
      <w:r w:rsidR="001D0AFC">
        <w:t>including</w:t>
      </w:r>
      <w:r w:rsidR="001D0AFC" w:rsidRPr="00093885">
        <w:t xml:space="preserve"> a</w:t>
      </w:r>
      <w:r w:rsidR="001D0AFC">
        <w:rPr>
          <w:b/>
        </w:rPr>
        <w:t xml:space="preserve"> </w:t>
      </w:r>
      <w:r w:rsidR="001D0AFC">
        <w:t xml:space="preserve">research question and – if an empirical thesis – the chosen methodology and data. It should also name the student's preferred first and second examiners. A </w:t>
      </w:r>
      <w:r w:rsidR="001D0AFC" w:rsidRPr="001D0AFC">
        <w:rPr>
          <w:u w:val="single"/>
        </w:rPr>
        <w:t>copy</w:t>
      </w:r>
      <w:r w:rsidR="001D0AFC">
        <w:t xml:space="preserve"> of the document should also be sent</w:t>
      </w:r>
      <w:r w:rsidR="001D0AFC">
        <w:rPr>
          <w:u w:val="single"/>
        </w:rPr>
        <w:t xml:space="preserve"> to the institute secretary</w:t>
      </w:r>
      <w:r w:rsidR="001D0AFC">
        <w:t xml:space="preserve">, Beatrice Brodesser: </w:t>
      </w:r>
      <w:hyperlink r:id="rId5">
        <w:r w:rsidR="001D0AFC">
          <w:rPr>
            <w:color w:val="0000FF"/>
            <w:u w:val="single" w:color="0000FF"/>
          </w:rPr>
          <w:t>beatrice.brodesser@leuphana.de</w:t>
        </w:r>
        <w:r w:rsidR="001D0AFC">
          <w:t>.</w:t>
        </w:r>
      </w:hyperlink>
      <w:r w:rsidR="001937D3">
        <w:t xml:space="preserve"> </w:t>
      </w:r>
      <w:r w:rsidR="001D0AFC">
        <w:t>S</w:t>
      </w:r>
      <w:r w:rsidR="00790641">
        <w:t>tudents will</w:t>
      </w:r>
      <w:r w:rsidR="001D0AFC">
        <w:t xml:space="preserve"> be</w:t>
      </w:r>
      <w:r w:rsidR="00790641">
        <w:t xml:space="preserve"> informed b</w:t>
      </w:r>
      <w:r w:rsidR="001D0AFC">
        <w:t>y</w:t>
      </w:r>
      <w:r w:rsidR="00790641">
        <w:t xml:space="preserve"> </w:t>
      </w:r>
      <w:r w:rsidR="00790641" w:rsidRPr="00C55FD7">
        <w:rPr>
          <w:b/>
        </w:rPr>
        <w:t>May 10</w:t>
      </w:r>
      <w:r w:rsidR="001D0AFC" w:rsidRPr="001D0AFC">
        <w:t>,</w:t>
      </w:r>
      <w:r w:rsidR="00790641">
        <w:t xml:space="preserve"> by their preferred first examiner, </w:t>
      </w:r>
      <w:r w:rsidR="001937D3">
        <w:t xml:space="preserve">whether </w:t>
      </w:r>
      <w:r w:rsidR="001D0AFC">
        <w:t>both examiners will accept them</w:t>
      </w:r>
      <w:r w:rsidR="001937D3">
        <w:t>.</w:t>
      </w:r>
    </w:p>
    <w:p w:rsidR="00C62400" w:rsidRDefault="00093885" w:rsidP="00824DC1">
      <w:pPr>
        <w:pStyle w:val="Textkrper"/>
        <w:spacing w:before="196" w:line="276" w:lineRule="auto"/>
        <w:ind w:left="119"/>
      </w:pPr>
      <w:r>
        <w:t>After being accepted, s</w:t>
      </w:r>
      <w:r w:rsidR="00335C0D">
        <w:t xml:space="preserve">tudents </w:t>
      </w:r>
      <w:r w:rsidR="00BA04AB">
        <w:t xml:space="preserve">should </w:t>
      </w:r>
      <w:r w:rsidR="00790641">
        <w:t>send</w:t>
      </w:r>
      <w:r w:rsidR="00790641" w:rsidRPr="00790641">
        <w:t xml:space="preserve"> </w:t>
      </w:r>
      <w:r w:rsidR="00790641">
        <w:t xml:space="preserve">to both examiners, by </w:t>
      </w:r>
      <w:r w:rsidR="00682191">
        <w:rPr>
          <w:b/>
        </w:rPr>
        <w:t>May</w:t>
      </w:r>
      <w:r w:rsidR="00790641">
        <w:rPr>
          <w:b/>
        </w:rPr>
        <w:t xml:space="preserve"> 30</w:t>
      </w:r>
      <w:r w:rsidR="00790641">
        <w:t xml:space="preserve">, </w:t>
      </w:r>
      <w:r w:rsidR="00335C0D">
        <w:t xml:space="preserve">a proposal/exposé of 3-4 pages including cover sheet and bibliography according to the </w:t>
      </w:r>
      <w:hyperlink r:id="rId6" w:history="1">
        <w:r w:rsidR="000B3D79">
          <w:rPr>
            <w:rStyle w:val="Hyperlink"/>
            <w:u w:color="0000FF"/>
          </w:rPr>
          <w:t>institute guidelines for proposi</w:t>
        </w:r>
        <w:r w:rsidR="000B3D79">
          <w:rPr>
            <w:rStyle w:val="Hyperlink"/>
            <w:u w:color="0000FF"/>
          </w:rPr>
          <w:t>n</w:t>
        </w:r>
        <w:r w:rsidR="000B3D79">
          <w:rPr>
            <w:rStyle w:val="Hyperlink"/>
            <w:u w:color="0000FF"/>
          </w:rPr>
          <w:t>g a BA or MEd thesis</w:t>
        </w:r>
      </w:hyperlink>
      <w:r w:rsidR="00335C0D">
        <w:t>.</w:t>
      </w:r>
      <w:r w:rsidR="007D3437">
        <w:t xml:space="preserve"> </w:t>
      </w:r>
      <w:r w:rsidR="008A3FA0">
        <w:t>Students who want their marks in time for graduation in autumn ha</w:t>
      </w:r>
      <w:r w:rsidR="00DC0962">
        <w:t>ve</w:t>
      </w:r>
      <w:r w:rsidR="008A3FA0">
        <w:t xml:space="preserve"> to submit t</w:t>
      </w:r>
      <w:r w:rsidR="007D3437">
        <w:t>he exam form</w:t>
      </w:r>
      <w:r w:rsidR="008A3FA0">
        <w:t>,</w:t>
      </w:r>
      <w:r w:rsidR="007D3437">
        <w:t xml:space="preserve"> signed by both examiners</w:t>
      </w:r>
      <w:r w:rsidR="008A3FA0">
        <w:t>,</w:t>
      </w:r>
      <w:r w:rsidR="00DC0962">
        <w:t xml:space="preserve"> </w:t>
      </w:r>
      <w:r w:rsidR="007D3437">
        <w:t xml:space="preserve">to the </w:t>
      </w:r>
      <w:proofErr w:type="spellStart"/>
      <w:r w:rsidR="007D3437">
        <w:t>Prüfungsservice</w:t>
      </w:r>
      <w:proofErr w:type="spellEnd"/>
      <w:r w:rsidR="007D3437">
        <w:t xml:space="preserve"> by </w:t>
      </w:r>
      <w:r w:rsidR="007D3437" w:rsidRPr="00DC0962">
        <w:rPr>
          <w:b/>
        </w:rPr>
        <w:t>June 25</w:t>
      </w:r>
      <w:r w:rsidR="008A3FA0">
        <w:rPr>
          <w:b/>
        </w:rPr>
        <w:t>.</w:t>
      </w:r>
      <w:r w:rsidR="00DC0962">
        <w:rPr>
          <w:b/>
        </w:rPr>
        <w:t xml:space="preserve"> </w:t>
      </w:r>
    </w:p>
    <w:p w:rsidR="00BA04AB" w:rsidRDefault="00BA04AB" w:rsidP="00824DC1">
      <w:pPr>
        <w:pStyle w:val="Textkrper"/>
        <w:spacing w:before="196" w:line="276" w:lineRule="auto"/>
        <w:ind w:left="119"/>
      </w:pPr>
      <w:r>
        <w:t xml:space="preserve">Good luck with your theses! </w:t>
      </w:r>
    </w:p>
    <w:sectPr w:rsidR="00BA04AB">
      <w:type w:val="continuous"/>
      <w:pgSz w:w="11910" w:h="16840"/>
      <w:pgMar w:top="620" w:right="580" w:bottom="280" w:left="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BEBB6" w16cid:durableId="1F2510BD"/>
  <w16cid:commentId w16cid:paraId="658E6B79" w16cid:durableId="1F25113C"/>
  <w16cid:commentId w16cid:paraId="11ABDC56" w16cid:durableId="1F2511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0"/>
    <w:rsid w:val="00093885"/>
    <w:rsid w:val="000B3201"/>
    <w:rsid w:val="000B3D79"/>
    <w:rsid w:val="000C6936"/>
    <w:rsid w:val="001907C7"/>
    <w:rsid w:val="001937D3"/>
    <w:rsid w:val="001D0AFC"/>
    <w:rsid w:val="0023102B"/>
    <w:rsid w:val="002906D7"/>
    <w:rsid w:val="00335C0D"/>
    <w:rsid w:val="003707FC"/>
    <w:rsid w:val="0039436D"/>
    <w:rsid w:val="003B3C81"/>
    <w:rsid w:val="003F158F"/>
    <w:rsid w:val="004F6433"/>
    <w:rsid w:val="005A602A"/>
    <w:rsid w:val="005D6060"/>
    <w:rsid w:val="00627DA7"/>
    <w:rsid w:val="00682191"/>
    <w:rsid w:val="006F69A9"/>
    <w:rsid w:val="00790641"/>
    <w:rsid w:val="007D3437"/>
    <w:rsid w:val="00824DC1"/>
    <w:rsid w:val="008A3FA0"/>
    <w:rsid w:val="009012B6"/>
    <w:rsid w:val="009B0FD9"/>
    <w:rsid w:val="009F76AE"/>
    <w:rsid w:val="00A44A70"/>
    <w:rsid w:val="00B03895"/>
    <w:rsid w:val="00BA04AB"/>
    <w:rsid w:val="00C55FD7"/>
    <w:rsid w:val="00C62400"/>
    <w:rsid w:val="00C950CD"/>
    <w:rsid w:val="00CC6BEC"/>
    <w:rsid w:val="00D7149A"/>
    <w:rsid w:val="00DC0962"/>
    <w:rsid w:val="00D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9120"/>
  <w15:docId w15:val="{21C575F5-554A-4B85-A499-95EBB0FC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eastAsia="Arial Narrow" w:hAnsi="Arial Narrow" w:cs="Arial Narrow"/>
    </w:rPr>
  </w:style>
  <w:style w:type="paragraph" w:styleId="berschrift1">
    <w:name w:val="heading 1"/>
    <w:basedOn w:val="Standard"/>
    <w:uiPriority w:val="9"/>
    <w:qFormat/>
    <w:pPr>
      <w:ind w:left="120"/>
      <w:outlineLvl w:val="0"/>
    </w:pPr>
    <w:rPr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2906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06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06D7"/>
    <w:rPr>
      <w:rFonts w:ascii="Arial Narrow" w:eastAsia="Arial Narrow" w:hAnsi="Arial Narrow" w:cs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06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06D7"/>
    <w:rPr>
      <w:rFonts w:ascii="Arial Narrow" w:eastAsia="Arial Narrow" w:hAnsi="Arial Narrow" w:cs="Arial Narrow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6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6D7"/>
    <w:rPr>
      <w:rFonts w:ascii="Segoe UI" w:eastAsia="Arial Narrow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4A7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0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uphana.de/fileadmin/user_upload/Forschungseinrichtungen/ifes/personen/barron_anne/files/Proposal_for_BA_or_MEd_Thesis_at_IES_0319.pdf" TargetMode="External"/><Relationship Id="rId5" Type="http://schemas.openxmlformats.org/officeDocument/2006/relationships/hyperlink" Target="mailto:beatrice.brodesser@leuphana.de" TargetMode="External"/><Relationship Id="rId4" Type="http://schemas.openxmlformats.org/officeDocument/2006/relationships/hyperlink" Target="https://www.leuphana.de/fileadmin/user_upload/Forschungseinrichtungen/ifes/files/Sample_BA_topics_IES_2108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Beatrice Brodesser</cp:lastModifiedBy>
  <cp:revision>3</cp:revision>
  <dcterms:created xsi:type="dcterms:W3CDTF">2019-08-22T08:25:00Z</dcterms:created>
  <dcterms:modified xsi:type="dcterms:W3CDTF">2019-08-22T08:54:00Z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2018-08-20T00:00:00Z</vt:filetime>
  </property>
</Properties>
</file>