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2BD5" w14:textId="194BA071" w:rsidR="00624826" w:rsidRPr="00D32C5E" w:rsidRDefault="00FD00C0">
      <w:pPr>
        <w:rPr>
          <w:lang w:val="en-GB"/>
        </w:rPr>
      </w:pPr>
      <w:r w:rsidRPr="00D32C5E">
        <w:rPr>
          <w:lang w:val="en-GB"/>
        </w:rPr>
        <w:t>Stand 202</w:t>
      </w:r>
      <w:r w:rsidR="001E687C">
        <w:rPr>
          <w:lang w:val="en-GB"/>
        </w:rPr>
        <w:t>4</w:t>
      </w:r>
    </w:p>
    <w:p w14:paraId="1B1E59B3" w14:textId="77777777" w:rsidR="00150926" w:rsidRDefault="00150926" w:rsidP="00150926">
      <w:pPr>
        <w:pStyle w:val="Appendixberschrift1"/>
      </w:pPr>
      <w:r>
        <w:t>Management &amp; Engineering (M.Sc.)</w:t>
      </w:r>
    </w:p>
    <w:p w14:paraId="4B124CA8" w14:textId="4F5EA943" w:rsidR="000B203B" w:rsidRDefault="000B203B" w:rsidP="000B203B">
      <w:pPr>
        <w:pStyle w:val="AppendixTabellenberschrift"/>
      </w:pPr>
      <w:r w:rsidRPr="00BF5654">
        <w:t>Learning Competencies and Learning Goals</w:t>
      </w:r>
      <w:r>
        <w:t xml:space="preserve"> für den A</w:t>
      </w:r>
      <w:r w:rsidRPr="00E82936">
        <w:t>oL loop 2024 ff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9524"/>
      </w:tblGrid>
      <w:tr w:rsidR="000B203B" w:rsidRPr="0055272B" w14:paraId="2FDCE275" w14:textId="77777777" w:rsidTr="000B203B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181396E2" w14:textId="26901624" w:rsidR="000B203B" w:rsidRPr="002E1174" w:rsidRDefault="000B203B" w:rsidP="00BA679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2E1174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LC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42902B60" w14:textId="3A623EDC" w:rsidR="000B203B" w:rsidRPr="005B581C" w:rsidRDefault="000B203B" w:rsidP="00BA679E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Disciplinary expertise: Students </w:t>
            </w:r>
            <w:r w:rsidR="00593C3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 xml:space="preserve">apply </w:t>
            </w:r>
            <w:r w:rsidR="00593C3F" w:rsidRPr="00593C3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n-GB"/>
              </w:rPr>
              <w:t>theoretical knowledge on questions/challenges in the field of modern production systems and production technology (industry 4.0).</w:t>
            </w:r>
          </w:p>
        </w:tc>
      </w:tr>
      <w:tr w:rsidR="000B203B" w:rsidRPr="0055272B" w14:paraId="25CDB06D" w14:textId="77777777" w:rsidTr="000B203B">
        <w:trPr>
          <w:trHeight w:val="283"/>
        </w:trPr>
        <w:tc>
          <w:tcPr>
            <w:tcW w:w="850" w:type="dxa"/>
            <w:vAlign w:val="center"/>
            <w:hideMark/>
          </w:tcPr>
          <w:p w14:paraId="47E88183" w14:textId="5F4FEBBD" w:rsidR="000B203B" w:rsidRPr="007A1E69" w:rsidRDefault="000B203B" w:rsidP="00BA679E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 xml:space="preserve">Eng </w:t>
            </w:r>
            <w:r>
              <w:rPr>
                <w:b/>
                <w:bCs/>
              </w:rPr>
              <w:t>1</w:t>
            </w:r>
            <w:r w:rsidRPr="007A1E69">
              <w:rPr>
                <w:b/>
                <w:bCs/>
              </w:rPr>
              <w:t>.1</w:t>
            </w:r>
          </w:p>
        </w:tc>
        <w:tc>
          <w:tcPr>
            <w:tcW w:w="9524" w:type="dxa"/>
            <w:vAlign w:val="center"/>
          </w:tcPr>
          <w:p w14:paraId="3DBD64B8" w14:textId="3BFF7EB6" w:rsidR="000B203B" w:rsidRPr="00150926" w:rsidRDefault="00593C3F" w:rsidP="00BA679E">
            <w:pPr>
              <w:pStyle w:val="AppendixTabelleninhalt"/>
              <w:rPr>
                <w:lang w:val="en-GB"/>
              </w:rPr>
            </w:pPr>
            <w:r>
              <w:rPr>
                <w:lang w:val="en-GB"/>
              </w:rPr>
              <w:t xml:space="preserve">The student is </w:t>
            </w:r>
            <w:r w:rsidRPr="00593C3F">
              <w:rPr>
                <w:lang w:val="en-GB"/>
              </w:rPr>
              <w:t xml:space="preserve">able to define and interpret terminologies, specific topics, limitations, and common discourses </w:t>
            </w:r>
            <w:r>
              <w:rPr>
                <w:lang w:val="en-GB"/>
              </w:rPr>
              <w:t>of modern production systems and production technology.</w:t>
            </w:r>
          </w:p>
        </w:tc>
      </w:tr>
      <w:tr w:rsidR="000B203B" w:rsidRPr="0055272B" w14:paraId="0A47BB05" w14:textId="77777777" w:rsidTr="00BA679E">
        <w:trPr>
          <w:trHeight w:val="283"/>
        </w:trPr>
        <w:tc>
          <w:tcPr>
            <w:tcW w:w="850" w:type="dxa"/>
            <w:vAlign w:val="center"/>
          </w:tcPr>
          <w:p w14:paraId="5EF6074F" w14:textId="4217B0F2" w:rsidR="000B203B" w:rsidRPr="007A1E69" w:rsidRDefault="000B203B" w:rsidP="00BA679E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 xml:space="preserve">Eng </w:t>
            </w:r>
            <w:r>
              <w:rPr>
                <w:b/>
                <w:bCs/>
              </w:rPr>
              <w:t>1</w:t>
            </w:r>
            <w:r w:rsidRPr="007A1E69">
              <w:rPr>
                <w:b/>
                <w:bCs/>
              </w:rPr>
              <w:t>.2</w:t>
            </w:r>
          </w:p>
        </w:tc>
        <w:tc>
          <w:tcPr>
            <w:tcW w:w="9524" w:type="dxa"/>
            <w:vAlign w:val="center"/>
          </w:tcPr>
          <w:p w14:paraId="1F834701" w14:textId="1E06D6AC" w:rsidR="000B203B" w:rsidRPr="00E82936" w:rsidRDefault="00593C3F" w:rsidP="00BA679E">
            <w:pPr>
              <w:pStyle w:val="AppendixTabelleninhalt"/>
              <w:rPr>
                <w:lang w:val="en-US"/>
              </w:rPr>
            </w:pPr>
            <w:r w:rsidRPr="00E82936">
              <w:rPr>
                <w:lang w:val="en-US"/>
              </w:rPr>
              <w:t xml:space="preserve">The student </w:t>
            </w:r>
            <w:proofErr w:type="gramStart"/>
            <w:r w:rsidRPr="00E82936">
              <w:rPr>
                <w:lang w:val="en-US"/>
              </w:rPr>
              <w:t>is able to</w:t>
            </w:r>
            <w:proofErr w:type="gramEnd"/>
            <w:r w:rsidRPr="00E82936">
              <w:rPr>
                <w:lang w:val="en-US"/>
              </w:rPr>
              <w:t xml:space="preserve"> think and act logically in their field</w:t>
            </w:r>
            <w:r w:rsidR="00E82936">
              <w:rPr>
                <w:lang w:val="en-US"/>
              </w:rPr>
              <w:t>.</w:t>
            </w:r>
          </w:p>
        </w:tc>
      </w:tr>
      <w:tr w:rsidR="000B203B" w:rsidRPr="0055272B" w14:paraId="43CD27E5" w14:textId="77777777" w:rsidTr="00BA679E">
        <w:trPr>
          <w:trHeight w:val="283"/>
        </w:trPr>
        <w:tc>
          <w:tcPr>
            <w:tcW w:w="850" w:type="dxa"/>
            <w:vAlign w:val="center"/>
          </w:tcPr>
          <w:p w14:paraId="7CDE777E" w14:textId="7C007F67" w:rsidR="000B203B" w:rsidRPr="007A1E69" w:rsidRDefault="000B203B" w:rsidP="00BA679E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 xml:space="preserve">Eng </w:t>
            </w:r>
            <w:r>
              <w:rPr>
                <w:b/>
                <w:bCs/>
              </w:rPr>
              <w:t>1</w:t>
            </w:r>
            <w:r w:rsidR="00593C3F">
              <w:rPr>
                <w:b/>
                <w:bCs/>
              </w:rPr>
              <w:t>.</w:t>
            </w:r>
            <w:r w:rsidRPr="007A1E69">
              <w:rPr>
                <w:b/>
                <w:bCs/>
              </w:rPr>
              <w:t>3</w:t>
            </w:r>
          </w:p>
        </w:tc>
        <w:tc>
          <w:tcPr>
            <w:tcW w:w="9524" w:type="dxa"/>
            <w:vAlign w:val="center"/>
          </w:tcPr>
          <w:p w14:paraId="7D9B2451" w14:textId="3F716470" w:rsidR="000B203B" w:rsidRPr="00150926" w:rsidRDefault="00593C3F" w:rsidP="00BA679E">
            <w:pPr>
              <w:pStyle w:val="AppendixTabelleninhalt"/>
              <w:rPr>
                <w:lang w:val="en-GB"/>
              </w:rPr>
            </w:pPr>
            <w:r w:rsidRPr="00593C3F">
              <w:rPr>
                <w:lang w:val="en-GB"/>
              </w:rPr>
              <w:t>Th</w:t>
            </w:r>
            <w:r>
              <w:rPr>
                <w:lang w:val="en-GB"/>
              </w:rPr>
              <w:t xml:space="preserve">e student is </w:t>
            </w:r>
            <w:r w:rsidRPr="00593C3F">
              <w:rPr>
                <w:lang w:val="en-GB"/>
              </w:rPr>
              <w:t>able to apply scientifically based concepts, theories, models and methods to practical and theoretical as well as past, present and future problems.</w:t>
            </w:r>
          </w:p>
        </w:tc>
      </w:tr>
      <w:tr w:rsidR="000B203B" w:rsidRPr="0055272B" w14:paraId="1C04B90F" w14:textId="77777777" w:rsidTr="00BA679E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804865" w14:textId="6ED6DA49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 xml:space="preserve">LC </w:t>
            </w:r>
            <w:r>
              <w:rPr>
                <w:b/>
                <w:bCs/>
              </w:rPr>
              <w:t>2</w:t>
            </w:r>
          </w:p>
        </w:tc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44661A1E" w14:textId="51E1A739" w:rsidR="000B203B" w:rsidRPr="00150926" w:rsidRDefault="000B203B" w:rsidP="000B203B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Scientific competences: Students demonstrate high standards of applying appropriate methods for research and development.</w:t>
            </w:r>
          </w:p>
        </w:tc>
      </w:tr>
      <w:tr w:rsidR="000B203B" w:rsidRPr="0055272B" w14:paraId="0C15E984" w14:textId="77777777" w:rsidTr="00BA679E">
        <w:trPr>
          <w:trHeight w:val="283"/>
        </w:trPr>
        <w:tc>
          <w:tcPr>
            <w:tcW w:w="850" w:type="dxa"/>
            <w:vAlign w:val="center"/>
          </w:tcPr>
          <w:p w14:paraId="7C3C24D9" w14:textId="4A99D656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 xml:space="preserve">Eng </w:t>
            </w:r>
            <w:r>
              <w:rPr>
                <w:b/>
                <w:bCs/>
              </w:rPr>
              <w:t>2</w:t>
            </w:r>
            <w:r w:rsidRPr="007A1E69">
              <w:rPr>
                <w:b/>
                <w:bCs/>
              </w:rPr>
              <w:t>.1</w:t>
            </w:r>
          </w:p>
        </w:tc>
        <w:tc>
          <w:tcPr>
            <w:tcW w:w="9524" w:type="dxa"/>
            <w:vAlign w:val="center"/>
          </w:tcPr>
          <w:p w14:paraId="2A5EA613" w14:textId="0F46E10A" w:rsidR="000B203B" w:rsidRPr="00150926" w:rsidRDefault="000B203B" w:rsidP="000B203B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 xml:space="preserve">The student </w:t>
            </w:r>
            <w:r w:rsidR="001E687C">
              <w:rPr>
                <w:lang w:val="en-GB"/>
              </w:rPr>
              <w:t>knows with which method they obtain relevant data</w:t>
            </w:r>
            <w:r w:rsidR="001E687C" w:rsidRPr="00150926">
              <w:rPr>
                <w:lang w:val="en-GB"/>
              </w:rPr>
              <w:t>.</w:t>
            </w:r>
          </w:p>
        </w:tc>
      </w:tr>
      <w:tr w:rsidR="000B203B" w:rsidRPr="0055272B" w14:paraId="49609074" w14:textId="77777777" w:rsidTr="00BA679E">
        <w:trPr>
          <w:trHeight w:val="283"/>
        </w:trPr>
        <w:tc>
          <w:tcPr>
            <w:tcW w:w="850" w:type="dxa"/>
            <w:vAlign w:val="center"/>
          </w:tcPr>
          <w:p w14:paraId="3FAC32C9" w14:textId="181025D8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 xml:space="preserve">Eng </w:t>
            </w:r>
            <w:r>
              <w:rPr>
                <w:b/>
                <w:bCs/>
              </w:rPr>
              <w:t>2</w:t>
            </w:r>
            <w:r w:rsidRPr="007A1E69">
              <w:rPr>
                <w:b/>
                <w:bCs/>
              </w:rPr>
              <w:t>.2</w:t>
            </w:r>
          </w:p>
        </w:tc>
        <w:tc>
          <w:tcPr>
            <w:tcW w:w="9524" w:type="dxa"/>
            <w:vAlign w:val="center"/>
          </w:tcPr>
          <w:p w14:paraId="4C252DF3" w14:textId="239EB624" w:rsidR="000B203B" w:rsidRPr="00150926" w:rsidRDefault="000B203B" w:rsidP="000B203B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 xml:space="preserve">The student </w:t>
            </w:r>
            <w:r w:rsidR="00593C3F" w:rsidRPr="005475E9">
              <w:rPr>
                <w:lang w:val="en-US"/>
              </w:rPr>
              <w:t>appl</w:t>
            </w:r>
            <w:r w:rsidR="00593C3F">
              <w:rPr>
                <w:lang w:val="en-US"/>
              </w:rPr>
              <w:t>ied</w:t>
            </w:r>
            <w:r w:rsidR="00593C3F" w:rsidRPr="005475E9">
              <w:rPr>
                <w:lang w:val="en-US"/>
              </w:rPr>
              <w:t xml:space="preserve"> sophisticated and/or specialized methodologies</w:t>
            </w:r>
            <w:r w:rsidR="004A0C9C">
              <w:rPr>
                <w:lang w:val="en-US"/>
              </w:rPr>
              <w:t xml:space="preserve"> or approaches</w:t>
            </w:r>
            <w:r w:rsidR="00593C3F" w:rsidRPr="005475E9">
              <w:rPr>
                <w:lang w:val="en-US"/>
              </w:rPr>
              <w:t>.</w:t>
            </w:r>
          </w:p>
        </w:tc>
      </w:tr>
      <w:tr w:rsidR="000B203B" w:rsidRPr="0055272B" w14:paraId="703799C8" w14:textId="77777777" w:rsidTr="00BA679E">
        <w:trPr>
          <w:trHeight w:val="283"/>
        </w:trPr>
        <w:tc>
          <w:tcPr>
            <w:tcW w:w="850" w:type="dxa"/>
            <w:vAlign w:val="center"/>
          </w:tcPr>
          <w:p w14:paraId="2A45CC8E" w14:textId="1A35ECC7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>
              <w:rPr>
                <w:b/>
                <w:bCs/>
              </w:rPr>
              <w:t>Eng 2.3</w:t>
            </w:r>
          </w:p>
        </w:tc>
        <w:tc>
          <w:tcPr>
            <w:tcW w:w="9524" w:type="dxa"/>
            <w:vAlign w:val="center"/>
          </w:tcPr>
          <w:p w14:paraId="52C5255F" w14:textId="36EFF16C" w:rsidR="000B203B" w:rsidRPr="00150926" w:rsidRDefault="000B203B" w:rsidP="000B203B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The student performed rigorous data analysis</w:t>
            </w:r>
            <w:r w:rsidR="00E82936">
              <w:rPr>
                <w:lang w:val="en-GB"/>
              </w:rPr>
              <w:t>.</w:t>
            </w:r>
          </w:p>
        </w:tc>
      </w:tr>
      <w:tr w:rsidR="000B203B" w:rsidRPr="0055272B" w14:paraId="7A28CAEA" w14:textId="77777777" w:rsidTr="000B203B">
        <w:trPr>
          <w:trHeight w:val="283"/>
        </w:trPr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18928F6E" w14:textId="4D1E17E5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 w:rsidRPr="007A1E69">
              <w:rPr>
                <w:b/>
                <w:bCs/>
              </w:rPr>
              <w:t>LC</w:t>
            </w:r>
            <w:r>
              <w:rPr>
                <w:b/>
                <w:bCs/>
              </w:rPr>
              <w:t>3</w:t>
            </w:r>
          </w:p>
        </w:tc>
        <w:tc>
          <w:tcPr>
            <w:tcW w:w="9524" w:type="dxa"/>
            <w:shd w:val="clear" w:color="auto" w:fill="D9D9D9" w:themeFill="background1" w:themeFillShade="D9"/>
            <w:vAlign w:val="center"/>
          </w:tcPr>
          <w:p w14:paraId="499527E8" w14:textId="11297F49" w:rsidR="000B203B" w:rsidRPr="00150926" w:rsidRDefault="00E82936" w:rsidP="000B203B">
            <w:pPr>
              <w:pStyle w:val="AppendixTabelleninhalt"/>
              <w:rPr>
                <w:lang w:val="en-GB"/>
              </w:rPr>
            </w:pPr>
            <w:r w:rsidRPr="00E82936">
              <w:rPr>
                <w:lang w:val="en-US"/>
              </w:rPr>
              <w:t>Solutions for complex problems: Students develop and evaluate solution-oriented propositions.</w:t>
            </w:r>
          </w:p>
        </w:tc>
      </w:tr>
      <w:tr w:rsidR="000B203B" w:rsidRPr="0055272B" w14:paraId="1DD3A5D1" w14:textId="77777777" w:rsidTr="000B203B">
        <w:trPr>
          <w:trHeight w:val="283"/>
        </w:trPr>
        <w:tc>
          <w:tcPr>
            <w:tcW w:w="850" w:type="dxa"/>
            <w:vAlign w:val="center"/>
          </w:tcPr>
          <w:p w14:paraId="09FD78D5" w14:textId="0960753B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>
              <w:rPr>
                <w:b/>
                <w:bCs/>
              </w:rPr>
              <w:t>Eng 3.1</w:t>
            </w:r>
          </w:p>
        </w:tc>
        <w:tc>
          <w:tcPr>
            <w:tcW w:w="9524" w:type="dxa"/>
            <w:vAlign w:val="center"/>
          </w:tcPr>
          <w:p w14:paraId="5C1146BD" w14:textId="074F2D4C" w:rsidR="000B203B" w:rsidRPr="00E82936" w:rsidRDefault="00E82936" w:rsidP="000B203B">
            <w:pPr>
              <w:pStyle w:val="AppendixTabelleninhalt"/>
              <w:rPr>
                <w:lang w:val="en-US"/>
              </w:rPr>
            </w:pPr>
            <w:r w:rsidRPr="00E82936">
              <w:rPr>
                <w:lang w:val="en-US"/>
              </w:rPr>
              <w:t>The student develops solutions for complex interdisciplinary challenges in the context of global transformations and specifically the digitalization.</w:t>
            </w:r>
          </w:p>
        </w:tc>
      </w:tr>
      <w:tr w:rsidR="000B203B" w:rsidRPr="0055272B" w14:paraId="05868EB9" w14:textId="77777777" w:rsidTr="00BA679E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5B8CFEA4" w14:textId="5579ED18" w:rsidR="000B203B" w:rsidRPr="007A1E69" w:rsidRDefault="000B203B" w:rsidP="000B203B">
            <w:pPr>
              <w:pStyle w:val="AppendixTabelleninhalt"/>
              <w:rPr>
                <w:b/>
                <w:bCs/>
              </w:rPr>
            </w:pPr>
            <w:r>
              <w:rPr>
                <w:b/>
                <w:bCs/>
              </w:rPr>
              <w:t>Eng 3.2</w:t>
            </w:r>
          </w:p>
        </w:tc>
        <w:tc>
          <w:tcPr>
            <w:tcW w:w="9524" w:type="dxa"/>
            <w:shd w:val="clear" w:color="auto" w:fill="auto"/>
            <w:vAlign w:val="center"/>
          </w:tcPr>
          <w:p w14:paraId="4B11D0DD" w14:textId="0B9406D4" w:rsidR="000B203B" w:rsidRPr="00593C3F" w:rsidRDefault="00E82936" w:rsidP="000B203B">
            <w:pPr>
              <w:pStyle w:val="AppendixTabelleninhalt"/>
              <w:rPr>
                <w:lang w:val="en-GB"/>
              </w:rPr>
            </w:pPr>
            <w:r w:rsidRPr="00E82936">
              <w:rPr>
                <w:lang w:val="en-US"/>
              </w:rPr>
              <w:t xml:space="preserve">The student discussed how the solution contributed to research and advanced </w:t>
            </w:r>
            <w:proofErr w:type="gramStart"/>
            <w:r w:rsidRPr="00E82936">
              <w:rPr>
                <w:lang w:val="en-US"/>
              </w:rPr>
              <w:t>the knowledge</w:t>
            </w:r>
            <w:proofErr w:type="gramEnd"/>
            <w:r w:rsidRPr="00E82936">
              <w:rPr>
                <w:lang w:val="en-US"/>
              </w:rPr>
              <w:t xml:space="preserve"> in the respective field.</w:t>
            </w:r>
          </w:p>
        </w:tc>
      </w:tr>
      <w:tr w:rsidR="0055272B" w:rsidRPr="0055272B" w14:paraId="3491B32D" w14:textId="77777777" w:rsidTr="00BA679E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24488E27" w14:textId="116557BA" w:rsidR="0055272B" w:rsidRDefault="0055272B" w:rsidP="0055272B">
            <w:pPr>
              <w:pStyle w:val="AppendixTabelleninhalt"/>
              <w:rPr>
                <w:b/>
                <w:bCs/>
              </w:rPr>
            </w:pPr>
            <w:r>
              <w:rPr>
                <w:lang w:val="en-US"/>
              </w:rPr>
              <w:t>MS 3</w:t>
            </w:r>
          </w:p>
        </w:tc>
        <w:tc>
          <w:tcPr>
            <w:tcW w:w="9524" w:type="dxa"/>
            <w:shd w:val="clear" w:color="auto" w:fill="auto"/>
            <w:vAlign w:val="center"/>
          </w:tcPr>
          <w:p w14:paraId="0E823757" w14:textId="77E32833" w:rsidR="0055272B" w:rsidRPr="00E82936" w:rsidRDefault="0055272B" w:rsidP="0055272B">
            <w:pPr>
              <w:pStyle w:val="AppendixTabelleninhalt"/>
              <w:rPr>
                <w:lang w:val="en-US"/>
              </w:rPr>
            </w:pPr>
            <w:r w:rsidRPr="008316F2">
              <w:rPr>
                <w:lang w:val="en-GB"/>
              </w:rPr>
              <w:t xml:space="preserve">The student </w:t>
            </w:r>
            <w:r>
              <w:rPr>
                <w:lang w:val="en-GB"/>
              </w:rPr>
              <w:t>developed convincing propositions for solving the project tasks.</w:t>
            </w:r>
          </w:p>
        </w:tc>
      </w:tr>
    </w:tbl>
    <w:p w14:paraId="4183F58B" w14:textId="22DFFE21" w:rsidR="000B203B" w:rsidRPr="00BF5654" w:rsidRDefault="000B203B" w:rsidP="000B203B">
      <w:pPr>
        <w:spacing w:before="160" w:after="40"/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</w:pPr>
      <w:r w:rsidRPr="00BF5654"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>Curriculum mapping</w:t>
      </w:r>
      <w:r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 xml:space="preserve"> für den </w:t>
      </w:r>
      <w:proofErr w:type="spellStart"/>
      <w:r w:rsidRPr="00E82936"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>AoL</w:t>
      </w:r>
      <w:proofErr w:type="spellEnd"/>
      <w:r w:rsidRPr="00E82936"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 xml:space="preserve"> loop 2024 ff </w:t>
      </w:r>
      <w:r w:rsidRPr="00E82936">
        <w:rPr>
          <w:rStyle w:val="Funotenzeichen"/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footnoteReference w:id="1"/>
      </w:r>
      <w:r w:rsidRPr="00E82936">
        <w:rPr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t xml:space="preserve"> </w:t>
      </w:r>
      <w:r w:rsidRPr="00E82936">
        <w:rPr>
          <w:rStyle w:val="Funotenzeichen"/>
          <w:rFonts w:ascii="Arial Narrow" w:eastAsia="Times New Roman" w:hAnsi="Arial Narrow" w:cs="Arial"/>
          <w:color w:val="000000"/>
          <w:kern w:val="0"/>
          <w:lang w:val="en-GB" w:eastAsia="de-DE"/>
          <w14:ligatures w14:val="none"/>
        </w:rPr>
        <w:footnoteReference w:id="2"/>
      </w:r>
    </w:p>
    <w:tbl>
      <w:tblPr>
        <w:tblStyle w:val="Tabellenraster"/>
        <w:tblW w:w="10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19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5272B" w:rsidRPr="00803548" w14:paraId="1AC3FE82" w14:textId="77777777" w:rsidTr="0055272B">
        <w:trPr>
          <w:trHeight w:val="397"/>
        </w:trPr>
        <w:tc>
          <w:tcPr>
            <w:tcW w:w="562" w:type="dxa"/>
            <w:noWrap/>
            <w:vAlign w:val="center"/>
          </w:tcPr>
          <w:p w14:paraId="7E6FB3D4" w14:textId="77777777" w:rsidR="0055272B" w:rsidRPr="00C92F9B" w:rsidRDefault="0055272B" w:rsidP="00BA679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</w:rPr>
            </w:pPr>
            <w:r w:rsidRPr="00C92F9B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4195" w:type="dxa"/>
            <w:noWrap/>
            <w:vAlign w:val="center"/>
          </w:tcPr>
          <w:p w14:paraId="1E52C028" w14:textId="77777777" w:rsidR="0055272B" w:rsidRPr="0055272B" w:rsidRDefault="0055272B" w:rsidP="0055272B">
            <w:pPr>
              <w:pStyle w:val="AppendixTabelleninhalt"/>
            </w:pPr>
            <w:r w:rsidRPr="0055272B">
              <w:t>module</w:t>
            </w:r>
          </w:p>
        </w:tc>
        <w:tc>
          <w:tcPr>
            <w:tcW w:w="624" w:type="dxa"/>
            <w:vAlign w:val="center"/>
          </w:tcPr>
          <w:p w14:paraId="3E4FF259" w14:textId="175F63B0" w:rsidR="0055272B" w:rsidRPr="00803548" w:rsidRDefault="0055272B" w:rsidP="0055272B">
            <w:pPr>
              <w:pStyle w:val="AppendixTabelleninhalt"/>
              <w:jc w:val="center"/>
            </w:pPr>
            <w:r>
              <w:t>MS 3</w:t>
            </w:r>
          </w:p>
        </w:tc>
        <w:tc>
          <w:tcPr>
            <w:tcW w:w="624" w:type="dxa"/>
            <w:vAlign w:val="center"/>
          </w:tcPr>
          <w:p w14:paraId="67A286FC" w14:textId="2E84F8F7" w:rsidR="0055272B" w:rsidRPr="00C92F9B" w:rsidRDefault="0055272B" w:rsidP="0055272B">
            <w:pPr>
              <w:pStyle w:val="AppendixTabelleninhalt"/>
              <w:jc w:val="center"/>
            </w:pPr>
            <w:r w:rsidRPr="00803548">
              <w:t xml:space="preserve">Eng </w:t>
            </w:r>
            <w:r w:rsidRPr="00C92F9B">
              <w:t>1.1</w:t>
            </w:r>
          </w:p>
        </w:tc>
        <w:tc>
          <w:tcPr>
            <w:tcW w:w="624" w:type="dxa"/>
            <w:vAlign w:val="center"/>
          </w:tcPr>
          <w:p w14:paraId="6121642F" w14:textId="66E494F6" w:rsidR="0055272B" w:rsidRPr="00C92F9B" w:rsidRDefault="0055272B" w:rsidP="0055272B">
            <w:pPr>
              <w:pStyle w:val="AppendixTabelleninhalt"/>
              <w:jc w:val="center"/>
            </w:pPr>
            <w:r w:rsidRPr="00803548">
              <w:t xml:space="preserve">Eng </w:t>
            </w:r>
            <w:r w:rsidRPr="00C92F9B">
              <w:t>1.2</w:t>
            </w:r>
          </w:p>
        </w:tc>
        <w:tc>
          <w:tcPr>
            <w:tcW w:w="624" w:type="dxa"/>
            <w:vAlign w:val="center"/>
          </w:tcPr>
          <w:p w14:paraId="590D5BD4" w14:textId="598AF28E" w:rsidR="0055272B" w:rsidRPr="00C92F9B" w:rsidRDefault="0055272B" w:rsidP="0055272B">
            <w:pPr>
              <w:pStyle w:val="AppendixTabelleninhalt"/>
              <w:jc w:val="center"/>
            </w:pPr>
            <w:r w:rsidRPr="00803548">
              <w:t xml:space="preserve">Eng </w:t>
            </w:r>
            <w:r w:rsidRPr="00C92F9B">
              <w:t>1.3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3B9048" w14:textId="77777777" w:rsidR="0055272B" w:rsidRPr="00803548" w:rsidRDefault="0055272B" w:rsidP="0055272B">
            <w:pPr>
              <w:pStyle w:val="AppendixTabelleninhalt"/>
              <w:jc w:val="center"/>
            </w:pPr>
            <w:r w:rsidRPr="00803548">
              <w:t>Eng 2.1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01B04A2" w14:textId="77777777" w:rsidR="0055272B" w:rsidRPr="00803548" w:rsidRDefault="0055272B" w:rsidP="0055272B">
            <w:pPr>
              <w:pStyle w:val="AppendixTabelleninhalt"/>
              <w:jc w:val="center"/>
            </w:pPr>
            <w:r w:rsidRPr="00803548">
              <w:t>Eng 2.2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78D729A" w14:textId="77777777" w:rsidR="0055272B" w:rsidRPr="00803548" w:rsidRDefault="0055272B" w:rsidP="0055272B">
            <w:pPr>
              <w:pStyle w:val="AppendixTabelleninhalt"/>
              <w:jc w:val="center"/>
            </w:pPr>
            <w:r w:rsidRPr="00803548">
              <w:t>Eng 2.3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7236D0" w14:textId="77777777" w:rsidR="0055272B" w:rsidRPr="00803548" w:rsidRDefault="0055272B" w:rsidP="0055272B">
            <w:pPr>
              <w:pStyle w:val="AppendixTabelleninhalt"/>
              <w:jc w:val="center"/>
            </w:pPr>
            <w:r w:rsidRPr="00803548">
              <w:t>Eng 3.1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0ADD2FB" w14:textId="77777777" w:rsidR="0055272B" w:rsidRPr="00803548" w:rsidRDefault="0055272B" w:rsidP="0055272B">
            <w:pPr>
              <w:pStyle w:val="AppendixTabelleninhalt"/>
              <w:jc w:val="center"/>
            </w:pPr>
            <w:r w:rsidRPr="00803548">
              <w:t>Eng 3.2</w:t>
            </w:r>
          </w:p>
        </w:tc>
      </w:tr>
      <w:tr w:rsidR="0055272B" w:rsidRPr="00A65F46" w14:paraId="4ED50BB1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6C0783B0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7753D532" w14:textId="77777777" w:rsidR="0055272B" w:rsidRPr="00A65F46" w:rsidRDefault="0055272B" w:rsidP="00BA679E">
            <w:pPr>
              <w:pStyle w:val="AppendixTabelleninhalt"/>
            </w:pPr>
            <w:r>
              <w:t>Production Logistics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7035D3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626CC7C" w14:textId="1C111946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97F8B7B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D16F71B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DDAAB2B" w14:textId="52305CFA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8E54E96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004B2A6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466233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A31F47A" w14:textId="0624F0A3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593FE1B9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5E2E5BD7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33863F71" w14:textId="77777777" w:rsidR="0055272B" w:rsidRPr="00A65F46" w:rsidRDefault="0055272B" w:rsidP="00BA679E">
            <w:pPr>
              <w:pStyle w:val="AppendixTabelleninhalt"/>
            </w:pPr>
            <w:r>
              <w:t>(s1) Engineering Mathematics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A55C07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03CA0F3" w14:textId="371B9EBC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0F76E61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F5272D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D26D571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5D72372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977ACA0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F26324B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7643B9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709B9E61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02C34A35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1902781F" w14:textId="77777777" w:rsidR="0055272B" w:rsidRPr="00A65F46" w:rsidRDefault="0055272B" w:rsidP="00BA679E">
            <w:pPr>
              <w:pStyle w:val="AppendixTabelleninhalt"/>
            </w:pPr>
            <w:r>
              <w:t>(s1) Technical Mechanics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9865CD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EC6FED4" w14:textId="17C84832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32AD307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EE5603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A8BB4C9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CA369BF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41C9F6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91CE6A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4CA38A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0B543706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1D17DD03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3786739D" w14:textId="77777777" w:rsidR="0055272B" w:rsidRPr="00A65F46" w:rsidRDefault="0055272B" w:rsidP="00BA679E">
            <w:pPr>
              <w:pStyle w:val="AppendixTabelleninhalt"/>
            </w:pPr>
            <w:r>
              <w:t>(s1) Manufacturing Technology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AECC0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0E185D" w14:textId="32A554B1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3C988D2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5929C61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8C64D8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A9895E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ABC57D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682125D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077C62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55272B" w14:paraId="41661AE6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38CF9EB2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1007F160" w14:textId="77777777" w:rsidR="0055272B" w:rsidRPr="00150926" w:rsidRDefault="0055272B" w:rsidP="00BA679E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(s2) Measurement and sensor systems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6DF1058" w14:textId="77777777" w:rsidR="0055272B" w:rsidRPr="0055272B" w:rsidRDefault="0055272B" w:rsidP="0055272B">
            <w:pPr>
              <w:pStyle w:val="AppendixTabelleninhalt"/>
              <w:jc w:val="center"/>
              <w:rPr>
                <w:lang w:val="en-US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BC3BA22" w14:textId="4BD57464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C85E0D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7CCFF4D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BFAD87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070CDF7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29A3FDF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290F7E5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830623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55272B" w14:paraId="02377F66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0522C499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21DCC94C" w14:textId="77777777" w:rsidR="0055272B" w:rsidRPr="00150926" w:rsidRDefault="0055272B" w:rsidP="00BA679E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(s2) Machine Learning and Data Mining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8182746" w14:textId="77777777" w:rsidR="0055272B" w:rsidRPr="0055272B" w:rsidRDefault="0055272B" w:rsidP="0055272B">
            <w:pPr>
              <w:pStyle w:val="AppendixTabelleninhalt"/>
              <w:jc w:val="center"/>
              <w:rPr>
                <w:lang w:val="en-US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E23266D" w14:textId="4682EF03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585F7D2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F80ED0F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5738C95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CE4E434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41381F2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6CFFB4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F9A473F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A65F46" w14:paraId="5CC32AC3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261F2F7E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156DBA89" w14:textId="77777777" w:rsidR="0055272B" w:rsidRPr="00A65F46" w:rsidRDefault="0055272B" w:rsidP="00BA679E">
            <w:pPr>
              <w:pStyle w:val="AppendixTabelleninhalt"/>
            </w:pPr>
            <w:r>
              <w:t>(s2) Robotics &amp; Handling Technology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FDEDE06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D99E85F" w14:textId="41A77276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4744CBF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CB0F2C1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9BB831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9A07B0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C9D3A99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6DDE51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9AB41C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55272B" w14:paraId="3892A30C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64C5EDE" w14:textId="77777777" w:rsidR="0055272B" w:rsidRPr="00A65F46" w:rsidRDefault="0055272B" w:rsidP="00BA679E">
            <w:pPr>
              <w:pStyle w:val="AppendixTabelleninhalt"/>
            </w:pPr>
            <w:r>
              <w:t>1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7AE0574B" w14:textId="77777777" w:rsidR="0055272B" w:rsidRPr="00150926" w:rsidRDefault="0055272B" w:rsidP="00BA679E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(ms) Organization, Strategy and Innovation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F31942A" w14:textId="77777777" w:rsidR="0055272B" w:rsidRPr="0055272B" w:rsidRDefault="0055272B" w:rsidP="0055272B">
            <w:pPr>
              <w:pStyle w:val="AppendixTabelleninhalt"/>
              <w:jc w:val="center"/>
              <w:rPr>
                <w:lang w:val="en-US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81C0A0" w14:textId="33F87F1F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BC76EA7" w14:textId="094B1A2F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CECBCCE" w14:textId="64617179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BCA37D4" w14:textId="77777777" w:rsidR="0055272B" w:rsidRPr="00E8293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7CCB7D4" w14:textId="77777777" w:rsidR="0055272B" w:rsidRPr="00E8293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3B50494" w14:textId="77777777" w:rsidR="0055272B" w:rsidRPr="00E8293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27D5CF5" w14:textId="77777777" w:rsidR="0055272B" w:rsidRPr="00E8293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E640FE0" w14:textId="77777777" w:rsidR="0055272B" w:rsidRPr="00E8293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A65F46" w14:paraId="04C24DA7" w14:textId="77777777" w:rsidTr="0055272B">
        <w:trPr>
          <w:trHeight w:val="283"/>
        </w:trPr>
        <w:tc>
          <w:tcPr>
            <w:tcW w:w="562" w:type="dxa"/>
            <w:noWrap/>
            <w:vAlign w:val="center"/>
            <w:hideMark/>
          </w:tcPr>
          <w:p w14:paraId="6C85C272" w14:textId="77777777" w:rsidR="0055272B" w:rsidRPr="00A65F46" w:rsidRDefault="0055272B" w:rsidP="00BA679E">
            <w:pPr>
              <w:pStyle w:val="AppendixTabelleninhalt"/>
            </w:pPr>
            <w:r>
              <w:t>2</w:t>
            </w:r>
          </w:p>
        </w:tc>
        <w:tc>
          <w:tcPr>
            <w:tcW w:w="4195" w:type="dxa"/>
            <w:noWrap/>
            <w:vAlign w:val="center"/>
            <w:hideMark/>
          </w:tcPr>
          <w:p w14:paraId="62818D5E" w14:textId="77777777" w:rsidR="0055272B" w:rsidRPr="00A65F46" w:rsidRDefault="0055272B" w:rsidP="00BA679E">
            <w:pPr>
              <w:pStyle w:val="AppendixTabelleninhalt"/>
            </w:pPr>
            <w:r>
              <w:t>Production Management</w:t>
            </w:r>
          </w:p>
        </w:tc>
        <w:tc>
          <w:tcPr>
            <w:tcW w:w="624" w:type="dxa"/>
            <w:vAlign w:val="center"/>
          </w:tcPr>
          <w:p w14:paraId="0CB715A1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1F193607" w14:textId="0C0DE92D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53A6D1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4D777D7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84F2B28" w14:textId="0863BEDC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03756B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6060191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F771124" w14:textId="70D076A0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5D93E6F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16B020AA" w14:textId="77777777" w:rsidTr="0055272B">
        <w:trPr>
          <w:trHeight w:val="283"/>
        </w:trPr>
        <w:tc>
          <w:tcPr>
            <w:tcW w:w="562" w:type="dxa"/>
            <w:noWrap/>
            <w:vAlign w:val="center"/>
            <w:hideMark/>
          </w:tcPr>
          <w:p w14:paraId="2D29AD3A" w14:textId="77777777" w:rsidR="0055272B" w:rsidRPr="00A65F46" w:rsidRDefault="0055272B" w:rsidP="00BA679E">
            <w:pPr>
              <w:pStyle w:val="AppendixTabelleninhalt"/>
            </w:pPr>
            <w:r>
              <w:t>2</w:t>
            </w:r>
          </w:p>
        </w:tc>
        <w:tc>
          <w:tcPr>
            <w:tcW w:w="4195" w:type="dxa"/>
            <w:noWrap/>
            <w:vAlign w:val="center"/>
            <w:hideMark/>
          </w:tcPr>
          <w:p w14:paraId="32E74E55" w14:textId="77777777" w:rsidR="0055272B" w:rsidRPr="00A65F46" w:rsidRDefault="0055272B" w:rsidP="00BA679E">
            <w:pPr>
              <w:pStyle w:val="AppendixTabelleninhalt"/>
            </w:pPr>
            <w:r>
              <w:t>Materials &amp; Engineering</w:t>
            </w:r>
          </w:p>
        </w:tc>
        <w:tc>
          <w:tcPr>
            <w:tcW w:w="624" w:type="dxa"/>
            <w:vAlign w:val="center"/>
          </w:tcPr>
          <w:p w14:paraId="3F75A14B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EB4D88F" w14:textId="66C57064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AE4E34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9F0FCD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B7523B2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7E70E26" w14:textId="3B89404D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616A14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D35A943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EAB36F8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659A1D6F" w14:textId="77777777" w:rsidTr="0055272B">
        <w:trPr>
          <w:trHeight w:val="283"/>
        </w:trPr>
        <w:tc>
          <w:tcPr>
            <w:tcW w:w="562" w:type="dxa"/>
            <w:noWrap/>
            <w:vAlign w:val="center"/>
            <w:hideMark/>
          </w:tcPr>
          <w:p w14:paraId="7DE1DA31" w14:textId="77777777" w:rsidR="0055272B" w:rsidRPr="00A65F46" w:rsidRDefault="0055272B" w:rsidP="00BA679E">
            <w:pPr>
              <w:pStyle w:val="AppendixTabelleninhalt"/>
            </w:pPr>
            <w:r>
              <w:t>2</w:t>
            </w:r>
          </w:p>
        </w:tc>
        <w:tc>
          <w:tcPr>
            <w:tcW w:w="4195" w:type="dxa"/>
            <w:noWrap/>
            <w:vAlign w:val="center"/>
            <w:hideMark/>
          </w:tcPr>
          <w:p w14:paraId="5C7C9218" w14:textId="77777777" w:rsidR="0055272B" w:rsidRPr="00A65F46" w:rsidRDefault="0055272B" w:rsidP="00BA679E">
            <w:pPr>
              <w:pStyle w:val="AppendixTabelleninhalt"/>
            </w:pPr>
            <w:r>
              <w:t>Production Simulation</w:t>
            </w:r>
          </w:p>
        </w:tc>
        <w:tc>
          <w:tcPr>
            <w:tcW w:w="624" w:type="dxa"/>
            <w:vAlign w:val="center"/>
          </w:tcPr>
          <w:p w14:paraId="4DCF600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31FD8C25" w14:textId="1EB9827B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6F630B8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DB7F56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2776FC5" w14:textId="77777777" w:rsid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3B079303" w14:textId="77777777" w:rsid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C9FA7A5" w14:textId="4C0E7036" w:rsid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3EF2F59" w14:textId="77777777" w:rsid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9F82AF9" w14:textId="77777777" w:rsidR="0055272B" w:rsidRDefault="0055272B" w:rsidP="0055272B">
            <w:pPr>
              <w:pStyle w:val="AppendixTabelleninhalt"/>
              <w:jc w:val="center"/>
            </w:pPr>
          </w:p>
        </w:tc>
      </w:tr>
      <w:tr w:rsidR="0055272B" w:rsidRPr="0055272B" w14:paraId="3373841A" w14:textId="77777777" w:rsidTr="0055272B">
        <w:trPr>
          <w:trHeight w:val="283"/>
        </w:trPr>
        <w:tc>
          <w:tcPr>
            <w:tcW w:w="562" w:type="dxa"/>
            <w:noWrap/>
            <w:vAlign w:val="center"/>
            <w:hideMark/>
          </w:tcPr>
          <w:p w14:paraId="646809F5" w14:textId="77777777" w:rsidR="0055272B" w:rsidRPr="00A65F46" w:rsidRDefault="0055272B" w:rsidP="00BA679E">
            <w:pPr>
              <w:pStyle w:val="AppendixTabelleninhalt"/>
            </w:pPr>
            <w:r>
              <w:t>2</w:t>
            </w:r>
          </w:p>
        </w:tc>
        <w:tc>
          <w:tcPr>
            <w:tcW w:w="4195" w:type="dxa"/>
            <w:noWrap/>
            <w:vAlign w:val="center"/>
            <w:hideMark/>
          </w:tcPr>
          <w:p w14:paraId="0652E5A8" w14:textId="77777777" w:rsidR="0055272B" w:rsidRPr="00150926" w:rsidRDefault="0055272B" w:rsidP="00BA679E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(s1) Electrical and automation engineering</w:t>
            </w:r>
          </w:p>
        </w:tc>
        <w:tc>
          <w:tcPr>
            <w:tcW w:w="624" w:type="dxa"/>
            <w:vAlign w:val="center"/>
          </w:tcPr>
          <w:p w14:paraId="7A92B060" w14:textId="77777777" w:rsidR="0055272B" w:rsidRPr="0055272B" w:rsidRDefault="0055272B" w:rsidP="0055272B">
            <w:pPr>
              <w:pStyle w:val="AppendixTabelleninhalt"/>
              <w:jc w:val="center"/>
              <w:rPr>
                <w:lang w:val="en-US"/>
              </w:rPr>
            </w:pPr>
          </w:p>
        </w:tc>
        <w:tc>
          <w:tcPr>
            <w:tcW w:w="624" w:type="dxa"/>
            <w:vAlign w:val="center"/>
          </w:tcPr>
          <w:p w14:paraId="354115DB" w14:textId="27A4DBD8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1CF03266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45CA439A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752A4C6B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72C28DB1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2CC2C400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46E601DA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vAlign w:val="center"/>
          </w:tcPr>
          <w:p w14:paraId="00E1D779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A65F46" w14:paraId="43CF31E0" w14:textId="77777777" w:rsidTr="0055272B">
        <w:trPr>
          <w:trHeight w:val="283"/>
        </w:trPr>
        <w:tc>
          <w:tcPr>
            <w:tcW w:w="562" w:type="dxa"/>
            <w:noWrap/>
            <w:vAlign w:val="center"/>
            <w:hideMark/>
          </w:tcPr>
          <w:p w14:paraId="719FACB0" w14:textId="77777777" w:rsidR="0055272B" w:rsidRPr="00A65F46" w:rsidRDefault="0055272B" w:rsidP="00BA679E">
            <w:pPr>
              <w:pStyle w:val="AppendixTabelleninhalt"/>
            </w:pPr>
            <w:r>
              <w:t>2</w:t>
            </w:r>
          </w:p>
        </w:tc>
        <w:tc>
          <w:tcPr>
            <w:tcW w:w="4195" w:type="dxa"/>
            <w:noWrap/>
            <w:vAlign w:val="center"/>
            <w:hideMark/>
          </w:tcPr>
          <w:p w14:paraId="15B0D493" w14:textId="77777777" w:rsidR="0055272B" w:rsidRPr="00A65F46" w:rsidRDefault="0055272B" w:rsidP="00BA679E">
            <w:pPr>
              <w:pStyle w:val="AppendixTabelleninhalt"/>
            </w:pPr>
            <w:r>
              <w:t>(s2) Numerical Methods</w:t>
            </w:r>
          </w:p>
        </w:tc>
        <w:tc>
          <w:tcPr>
            <w:tcW w:w="624" w:type="dxa"/>
            <w:vAlign w:val="center"/>
          </w:tcPr>
          <w:p w14:paraId="5EFECA5B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3BD7CFF6" w14:textId="68855AF1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151F1E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1FBAD79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48A36D86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40AD793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A0FC3B0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9D3242F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241FF279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1E94ACE4" w14:textId="77777777" w:rsidTr="0055272B">
        <w:trPr>
          <w:trHeight w:val="283"/>
        </w:trPr>
        <w:tc>
          <w:tcPr>
            <w:tcW w:w="562" w:type="dxa"/>
            <w:noWrap/>
            <w:vAlign w:val="center"/>
            <w:hideMark/>
          </w:tcPr>
          <w:p w14:paraId="7EB92D92" w14:textId="77777777" w:rsidR="0055272B" w:rsidRPr="00A65F46" w:rsidRDefault="0055272B" w:rsidP="00BA679E">
            <w:pPr>
              <w:pStyle w:val="AppendixTabelleninhalt"/>
            </w:pPr>
            <w:r>
              <w:t>2</w:t>
            </w:r>
          </w:p>
        </w:tc>
        <w:tc>
          <w:tcPr>
            <w:tcW w:w="4195" w:type="dxa"/>
            <w:noWrap/>
            <w:vAlign w:val="center"/>
            <w:hideMark/>
          </w:tcPr>
          <w:p w14:paraId="21163A05" w14:textId="77777777" w:rsidR="0055272B" w:rsidRPr="00A65F46" w:rsidRDefault="0055272B" w:rsidP="00BA679E">
            <w:pPr>
              <w:pStyle w:val="AppendixTabelleninhalt"/>
            </w:pPr>
            <w:r>
              <w:t>(ms) Digitalization</w:t>
            </w:r>
          </w:p>
        </w:tc>
        <w:tc>
          <w:tcPr>
            <w:tcW w:w="624" w:type="dxa"/>
            <w:vAlign w:val="center"/>
          </w:tcPr>
          <w:p w14:paraId="4D786048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6CBC8E95" w14:textId="6FA5FA18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18B6CFE2" w14:textId="0232C13B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3851DE5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79D0FF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3F79F47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44A501A7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93D3DE3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D7BD541" w14:textId="6568D7FC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4A5AA4FF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48B96AB7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0C3FB7B0" w14:textId="77777777" w:rsidR="0055272B" w:rsidRPr="00A65F46" w:rsidRDefault="0055272B" w:rsidP="008B0928">
            <w:pPr>
              <w:pStyle w:val="AppendixTabelleninhalt"/>
            </w:pPr>
            <w:r>
              <w:t>Teaching Research Project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758DF91" w14:textId="77777777" w:rsid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376A02D" w14:textId="1E1283D9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8EB8B87" w14:textId="72DF083B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F54A82F" w14:textId="714BAEC6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A8615AD" w14:textId="7F7CDF22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4FA678A" w14:textId="74890945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562DCDE" w14:textId="483587E3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C01248" w14:textId="48AAF7FD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F8A21A3" w14:textId="61F88DA8" w:rsidR="0055272B" w:rsidRPr="00E6605F" w:rsidRDefault="0055272B" w:rsidP="0055272B">
            <w:pPr>
              <w:pStyle w:val="AppendixTabelleninhalt"/>
              <w:jc w:val="center"/>
            </w:pPr>
            <w:r>
              <w:t>R A</w:t>
            </w:r>
          </w:p>
        </w:tc>
      </w:tr>
      <w:tr w:rsidR="0055272B" w:rsidRPr="00A65F46" w14:paraId="72D9B1DE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1278AE85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3ACBDCAA" w14:textId="77777777" w:rsidR="0055272B" w:rsidRPr="00A65F46" w:rsidRDefault="0055272B" w:rsidP="008B0928">
            <w:pPr>
              <w:pStyle w:val="AppendixTabelleninhalt"/>
            </w:pPr>
            <w:r>
              <w:t>Digital Production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C3D672D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DD3003" w14:textId="37859F4F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587BD27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37067BE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6918B2D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894F0AD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4E1E096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87195C4" w14:textId="20E3F5B6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88B2752" w14:textId="4462E47A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55272B" w14:paraId="6735B079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24897588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  <w:hideMark/>
          </w:tcPr>
          <w:p w14:paraId="486E9AD4" w14:textId="77777777" w:rsidR="0055272B" w:rsidRPr="00150926" w:rsidRDefault="0055272B" w:rsidP="008B0928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(e) Information technology aspects in the field of engineering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2F4E644" w14:textId="77777777" w:rsidR="0055272B" w:rsidRP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636883D" w14:textId="7AABFC24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515621B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0616666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7B99F4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BCE0C84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AC30CEE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7D3CC4B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3513E2D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55272B" w14:paraId="4F36AB56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11BFEDE6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</w:tcPr>
          <w:p w14:paraId="0B163F2A" w14:textId="77777777" w:rsidR="0055272B" w:rsidRPr="00150926" w:rsidRDefault="0055272B" w:rsidP="008B0928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(e) Recent Developments in Manufacturing Technology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891587A" w14:textId="77777777" w:rsidR="0055272B" w:rsidRP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F81E0FB" w14:textId="78329BD6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4A0FC43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EFA7294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5CCDAE2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EF5FA59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D9217E7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8ABBE28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FAAB1B7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55272B" w14:paraId="5F581EE8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7F57DE37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</w:tcPr>
          <w:p w14:paraId="68F4CF93" w14:textId="77777777" w:rsidR="0055272B" w:rsidRPr="00150926" w:rsidRDefault="0055272B" w:rsidP="008B0928">
            <w:pPr>
              <w:pStyle w:val="AppendixTabelleninhalt"/>
              <w:rPr>
                <w:lang w:val="en-GB"/>
              </w:rPr>
            </w:pPr>
            <w:r w:rsidRPr="00150926">
              <w:rPr>
                <w:lang w:val="en-GB"/>
              </w:rPr>
              <w:t>(e) Modelling and Simulation in Engineering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60B56FB" w14:textId="77777777" w:rsidR="0055272B" w:rsidRP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2CC3450" w14:textId="0AFC245A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EFFA8D8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0FD40C1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A3740E6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4C16E1B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BA9BE47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9F573AD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8636B12" w14:textId="77777777" w:rsidR="0055272B" w:rsidRPr="00150926" w:rsidRDefault="0055272B" w:rsidP="0055272B">
            <w:pPr>
              <w:pStyle w:val="AppendixTabelleninhalt"/>
              <w:jc w:val="center"/>
              <w:rPr>
                <w:lang w:val="en-GB"/>
              </w:rPr>
            </w:pPr>
          </w:p>
        </w:tc>
      </w:tr>
      <w:tr w:rsidR="0055272B" w:rsidRPr="00A65F46" w14:paraId="4853CD31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52A6A22A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</w:tcPr>
          <w:p w14:paraId="5DA81713" w14:textId="77777777" w:rsidR="0055272B" w:rsidRPr="00A65F46" w:rsidRDefault="0055272B" w:rsidP="008B0928">
            <w:pPr>
              <w:pStyle w:val="AppendixTabelleninhalt"/>
            </w:pPr>
            <w:r>
              <w:t>(e) Production Networks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DDF61F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48A0A5F" w14:textId="7C149D31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EBCA98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6BFFFF8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62C62A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FD12B7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67D0757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58F544C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6A1AA39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2E5C32AC" w14:textId="77777777" w:rsidTr="0055272B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51F3BA43" w14:textId="77777777" w:rsidR="0055272B" w:rsidRPr="00A65F46" w:rsidRDefault="0055272B" w:rsidP="008B0928">
            <w:pPr>
              <w:pStyle w:val="AppendixTabelleninhalt"/>
            </w:pPr>
            <w:r>
              <w:t>3</w:t>
            </w:r>
          </w:p>
        </w:tc>
        <w:tc>
          <w:tcPr>
            <w:tcW w:w="4195" w:type="dxa"/>
            <w:shd w:val="clear" w:color="auto" w:fill="D9D9D9" w:themeFill="background1" w:themeFillShade="D9"/>
            <w:noWrap/>
            <w:vAlign w:val="center"/>
          </w:tcPr>
          <w:p w14:paraId="0E3D7C40" w14:textId="77777777" w:rsidR="0055272B" w:rsidRPr="00A65F46" w:rsidRDefault="0055272B" w:rsidP="008B0928">
            <w:pPr>
              <w:pStyle w:val="AppendixTabelleninhalt"/>
            </w:pPr>
            <w:r>
              <w:t>(ms) Entrepreneurial Project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327D43D" w14:textId="220C4A6D" w:rsidR="0055272B" w:rsidRPr="00E6605F" w:rsidRDefault="005A6A3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7D469E8" w14:textId="3DBE935B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AEFCE22" w14:textId="3FA56386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C3DAEC" w14:textId="3C55B8F5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C22BCF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BB892C5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2E36224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838B8FF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631DF823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75EF493A" w14:textId="77777777" w:rsidTr="0055272B">
        <w:trPr>
          <w:trHeight w:val="283"/>
        </w:trPr>
        <w:tc>
          <w:tcPr>
            <w:tcW w:w="562" w:type="dxa"/>
            <w:noWrap/>
            <w:vAlign w:val="center"/>
          </w:tcPr>
          <w:p w14:paraId="2210ABAE" w14:textId="77777777" w:rsidR="0055272B" w:rsidRPr="00A65F46" w:rsidRDefault="0055272B" w:rsidP="008B0928">
            <w:pPr>
              <w:pStyle w:val="AppendixTabelleninhalt"/>
            </w:pPr>
            <w:r>
              <w:t>4</w:t>
            </w:r>
          </w:p>
        </w:tc>
        <w:tc>
          <w:tcPr>
            <w:tcW w:w="4195" w:type="dxa"/>
            <w:noWrap/>
            <w:vAlign w:val="center"/>
          </w:tcPr>
          <w:p w14:paraId="7496F8B7" w14:textId="77777777" w:rsidR="0055272B" w:rsidRPr="00A65F46" w:rsidRDefault="0055272B" w:rsidP="008B0928">
            <w:pPr>
              <w:pStyle w:val="AppendixTabelleninhalt"/>
            </w:pPr>
            <w:r>
              <w:t>Master Forum</w:t>
            </w:r>
          </w:p>
        </w:tc>
        <w:tc>
          <w:tcPr>
            <w:tcW w:w="624" w:type="dxa"/>
            <w:vAlign w:val="center"/>
          </w:tcPr>
          <w:p w14:paraId="1284D750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ED081C2" w14:textId="3A05FB42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00EE44B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658CB8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16F1E07D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83DDA46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7EB987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0445737D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776C3CDA" w14:textId="77777777" w:rsidR="0055272B" w:rsidRPr="00E6605F" w:rsidRDefault="0055272B" w:rsidP="0055272B">
            <w:pPr>
              <w:pStyle w:val="AppendixTabelleninhalt"/>
              <w:jc w:val="center"/>
            </w:pPr>
          </w:p>
        </w:tc>
      </w:tr>
      <w:tr w:rsidR="0055272B" w:rsidRPr="00A65F46" w14:paraId="6A06A875" w14:textId="77777777" w:rsidTr="0055272B">
        <w:trPr>
          <w:trHeight w:val="283"/>
        </w:trPr>
        <w:tc>
          <w:tcPr>
            <w:tcW w:w="562" w:type="dxa"/>
            <w:noWrap/>
            <w:vAlign w:val="center"/>
          </w:tcPr>
          <w:p w14:paraId="77D92ABB" w14:textId="77777777" w:rsidR="0055272B" w:rsidRPr="00A65F46" w:rsidRDefault="0055272B" w:rsidP="008B0928">
            <w:pPr>
              <w:pStyle w:val="AppendixTabelleninhalt"/>
            </w:pPr>
            <w:r>
              <w:t>4</w:t>
            </w:r>
          </w:p>
        </w:tc>
        <w:tc>
          <w:tcPr>
            <w:tcW w:w="4195" w:type="dxa"/>
            <w:noWrap/>
            <w:vAlign w:val="center"/>
          </w:tcPr>
          <w:p w14:paraId="61494117" w14:textId="77777777" w:rsidR="0055272B" w:rsidRPr="00A65F46" w:rsidRDefault="0055272B" w:rsidP="008B0928">
            <w:pPr>
              <w:pStyle w:val="AppendixTabelleninhalt"/>
            </w:pPr>
            <w:r>
              <w:t>Master's Thesis</w:t>
            </w:r>
          </w:p>
        </w:tc>
        <w:tc>
          <w:tcPr>
            <w:tcW w:w="624" w:type="dxa"/>
            <w:vAlign w:val="center"/>
          </w:tcPr>
          <w:p w14:paraId="2707135A" w14:textId="77777777" w:rsidR="0055272B" w:rsidRDefault="0055272B" w:rsidP="0055272B">
            <w:pPr>
              <w:pStyle w:val="AppendixTabelleninhalt"/>
              <w:jc w:val="center"/>
            </w:pPr>
          </w:p>
        </w:tc>
        <w:tc>
          <w:tcPr>
            <w:tcW w:w="624" w:type="dxa"/>
            <w:vAlign w:val="center"/>
          </w:tcPr>
          <w:p w14:paraId="5253049E" w14:textId="0D44E4B8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vAlign w:val="center"/>
          </w:tcPr>
          <w:p w14:paraId="55E50580" w14:textId="687002F6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vAlign w:val="center"/>
          </w:tcPr>
          <w:p w14:paraId="4E10F31D" w14:textId="2C2E8D9B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vAlign w:val="center"/>
          </w:tcPr>
          <w:p w14:paraId="5B7EE97F" w14:textId="77777777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vAlign w:val="center"/>
          </w:tcPr>
          <w:p w14:paraId="2ED09FDA" w14:textId="77777777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vAlign w:val="center"/>
          </w:tcPr>
          <w:p w14:paraId="14914B8F" w14:textId="77777777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  <w:tc>
          <w:tcPr>
            <w:tcW w:w="624" w:type="dxa"/>
            <w:vAlign w:val="center"/>
          </w:tcPr>
          <w:p w14:paraId="250C6CDD" w14:textId="72050AE4" w:rsidR="0055272B" w:rsidRPr="008B0928" w:rsidRDefault="0055272B" w:rsidP="0055272B">
            <w:pPr>
              <w:pStyle w:val="AppendixTabelleninha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24" w:type="dxa"/>
            <w:vAlign w:val="center"/>
          </w:tcPr>
          <w:p w14:paraId="68B931CD" w14:textId="467FBC9F" w:rsidR="0055272B" w:rsidRPr="00E6605F" w:rsidRDefault="0055272B" w:rsidP="0055272B">
            <w:pPr>
              <w:pStyle w:val="AppendixTabelleninhalt"/>
              <w:jc w:val="center"/>
            </w:pPr>
            <w:r>
              <w:t>A</w:t>
            </w:r>
          </w:p>
        </w:tc>
      </w:tr>
    </w:tbl>
    <w:p w14:paraId="2DC2246E" w14:textId="77777777" w:rsidR="00150926" w:rsidRDefault="00150926" w:rsidP="0074137F">
      <w:pPr>
        <w:spacing w:after="0" w:line="240" w:lineRule="auto"/>
        <w:rPr>
          <w:rFonts w:ascii="Arial Narrow" w:eastAsia="Times New Roman" w:hAnsi="Arial Narrow" w:cs="Arial"/>
          <w:color w:val="000000"/>
          <w:kern w:val="0"/>
          <w:sz w:val="18"/>
          <w:szCs w:val="18"/>
          <w:lang w:val="en-GB" w:eastAsia="de-DE"/>
          <w14:ligatures w14:val="none"/>
        </w:rPr>
      </w:pPr>
    </w:p>
    <w:sectPr w:rsidR="00150926" w:rsidSect="003B7526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C501" w14:textId="77777777" w:rsidR="003B7526" w:rsidRDefault="003B7526" w:rsidP="00FD00C0">
      <w:pPr>
        <w:spacing w:after="0" w:line="240" w:lineRule="auto"/>
      </w:pPr>
      <w:r>
        <w:separator/>
      </w:r>
    </w:p>
  </w:endnote>
  <w:endnote w:type="continuationSeparator" w:id="0">
    <w:p w14:paraId="6769BDB8" w14:textId="77777777" w:rsidR="003B7526" w:rsidRDefault="003B7526" w:rsidP="00FD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4133C" w14:textId="77777777" w:rsidR="003B7526" w:rsidRDefault="003B7526" w:rsidP="00FD00C0">
      <w:pPr>
        <w:spacing w:after="0" w:line="240" w:lineRule="auto"/>
      </w:pPr>
      <w:r>
        <w:separator/>
      </w:r>
    </w:p>
  </w:footnote>
  <w:footnote w:type="continuationSeparator" w:id="0">
    <w:p w14:paraId="4D3BEDC1" w14:textId="77777777" w:rsidR="003B7526" w:rsidRDefault="003B7526" w:rsidP="00FD00C0">
      <w:pPr>
        <w:spacing w:after="0" w:line="240" w:lineRule="auto"/>
      </w:pPr>
      <w:r>
        <w:continuationSeparator/>
      </w:r>
    </w:p>
  </w:footnote>
  <w:footnote w:id="1">
    <w:p w14:paraId="7BA64478" w14:textId="77777777" w:rsidR="000B203B" w:rsidRPr="00150926" w:rsidRDefault="000B203B" w:rsidP="000B203B">
      <w:pPr>
        <w:pStyle w:val="AppendixTabelleninhalt"/>
        <w:rPr>
          <w:lang w:val="en-GB"/>
        </w:rPr>
      </w:pPr>
      <w:r w:rsidRPr="00BF5654">
        <w:rPr>
          <w:rStyle w:val="Funotenzeichen"/>
          <w:rFonts w:eastAsiaTheme="majorEastAsia"/>
        </w:rPr>
        <w:footnoteRef/>
      </w:r>
      <w:r w:rsidRPr="00150926">
        <w:rPr>
          <w:lang w:val="en-GB"/>
        </w:rPr>
        <w:t xml:space="preserve"> (s1) = module of specialization 1 production systems, (s2) = module of specialization 2 production technologies, (e) = elective module, (</w:t>
      </w:r>
      <w:proofErr w:type="spellStart"/>
      <w:r w:rsidRPr="00150926">
        <w:rPr>
          <w:lang w:val="en-GB"/>
        </w:rPr>
        <w:t>ms</w:t>
      </w:r>
      <w:proofErr w:type="spellEnd"/>
      <w:r w:rsidRPr="00150926">
        <w:rPr>
          <w:lang w:val="en-GB"/>
        </w:rPr>
        <w:t>) = management studies module, I= introduced, R= reinforced, A= assessed</w:t>
      </w:r>
    </w:p>
  </w:footnote>
  <w:footnote w:id="2">
    <w:p w14:paraId="349DB39E" w14:textId="77777777" w:rsidR="000B203B" w:rsidRPr="00150926" w:rsidRDefault="000B203B" w:rsidP="000B203B">
      <w:pPr>
        <w:pStyle w:val="AppendixTabelleninhalt"/>
        <w:rPr>
          <w:lang w:val="en-GB"/>
        </w:rPr>
      </w:pPr>
      <w:r>
        <w:rPr>
          <w:rStyle w:val="Funotenzeichen"/>
          <w:rFonts w:eastAsiaTheme="majorEastAsia"/>
        </w:rPr>
        <w:footnoteRef/>
      </w:r>
      <w:r w:rsidRPr="00150926">
        <w:rPr>
          <w:lang w:val="en-GB"/>
        </w:rPr>
        <w:t xml:space="preserve"> based on mystudy module handbook dowloaded on March 17,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01260856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F57299B" w14:textId="77777777" w:rsidR="00A35084" w:rsidRDefault="00A35084" w:rsidP="0083099A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DE3FF23" w14:textId="77777777" w:rsidR="00A35084" w:rsidRDefault="00A35084" w:rsidP="0083099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2352" w14:textId="77777777" w:rsidR="00A35084" w:rsidRDefault="00A35084" w:rsidP="0083099A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37E1A"/>
    <w:multiLevelType w:val="hybridMultilevel"/>
    <w:tmpl w:val="FB86065C"/>
    <w:lvl w:ilvl="0" w:tplc="3C6E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6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22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6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80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E5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C9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C1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910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C0"/>
    <w:rsid w:val="000B203B"/>
    <w:rsid w:val="00150926"/>
    <w:rsid w:val="00155D99"/>
    <w:rsid w:val="001910D8"/>
    <w:rsid w:val="001E687C"/>
    <w:rsid w:val="002C6563"/>
    <w:rsid w:val="00306A2D"/>
    <w:rsid w:val="003B7526"/>
    <w:rsid w:val="004A0C9C"/>
    <w:rsid w:val="004B5FB6"/>
    <w:rsid w:val="0055272B"/>
    <w:rsid w:val="0056796C"/>
    <w:rsid w:val="005822C3"/>
    <w:rsid w:val="00593C3F"/>
    <w:rsid w:val="005A6A3B"/>
    <w:rsid w:val="00624826"/>
    <w:rsid w:val="0074137F"/>
    <w:rsid w:val="00803548"/>
    <w:rsid w:val="00827BF4"/>
    <w:rsid w:val="00862CB1"/>
    <w:rsid w:val="008B0928"/>
    <w:rsid w:val="008B5CBE"/>
    <w:rsid w:val="008C27DA"/>
    <w:rsid w:val="008E0FA3"/>
    <w:rsid w:val="00A0340B"/>
    <w:rsid w:val="00A1787E"/>
    <w:rsid w:val="00A35084"/>
    <w:rsid w:val="00AA1A5F"/>
    <w:rsid w:val="00C014A6"/>
    <w:rsid w:val="00C3727E"/>
    <w:rsid w:val="00D07541"/>
    <w:rsid w:val="00D137D5"/>
    <w:rsid w:val="00D32C5E"/>
    <w:rsid w:val="00E82936"/>
    <w:rsid w:val="00ED049E"/>
    <w:rsid w:val="00F32398"/>
    <w:rsid w:val="00FD00C0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EB28"/>
  <w15:chartTrackingRefBased/>
  <w15:docId w15:val="{E0DA48DF-905E-4D58-8365-65025B86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00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00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00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00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00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00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00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00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00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00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00C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FD00C0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D00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de-DE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59"/>
    <w:rsid w:val="00FD00C0"/>
    <w:pPr>
      <w:spacing w:after="0" w:line="240" w:lineRule="auto"/>
    </w:pPr>
    <w:rPr>
      <w:rFonts w:eastAsiaTheme="minorEastAsia"/>
      <w:kern w:val="0"/>
      <w:sz w:val="24"/>
      <w:szCs w:val="24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00C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0C0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FD00C0"/>
    <w:rPr>
      <w:vertAlign w:val="superscript"/>
    </w:rPr>
  </w:style>
  <w:style w:type="paragraph" w:customStyle="1" w:styleId="AppendixTabellenberschrift">
    <w:name w:val="Appendix Tabellenüberschrift"/>
    <w:basedOn w:val="Standard"/>
    <w:qFormat/>
    <w:rsid w:val="00FD00C0"/>
    <w:pPr>
      <w:spacing w:before="160" w:after="40"/>
    </w:pPr>
    <w:rPr>
      <w:rFonts w:ascii="Arial Narrow" w:eastAsia="Times New Roman" w:hAnsi="Arial Narrow" w:cs="Arial"/>
      <w:color w:val="000000"/>
      <w:kern w:val="0"/>
      <w:lang w:val="en-GB" w:eastAsia="de-DE"/>
      <w14:ligatures w14:val="none"/>
    </w:rPr>
  </w:style>
  <w:style w:type="paragraph" w:customStyle="1" w:styleId="AppendixTabelleninhalt">
    <w:name w:val="Appendix Tabelleninhalt"/>
    <w:basedOn w:val="Standard"/>
    <w:qFormat/>
    <w:rsid w:val="00FD00C0"/>
    <w:pPr>
      <w:spacing w:after="0" w:line="240" w:lineRule="auto"/>
    </w:pPr>
    <w:rPr>
      <w:rFonts w:ascii="Arial Narrow" w:eastAsia="Times New Roman" w:hAnsi="Arial Narrow" w:cs="Arial"/>
      <w:color w:val="000000"/>
      <w:kern w:val="0"/>
      <w:sz w:val="18"/>
      <w:szCs w:val="18"/>
      <w:lang w:eastAsia="de-DE"/>
      <w14:ligatures w14:val="none"/>
    </w:rPr>
  </w:style>
  <w:style w:type="paragraph" w:customStyle="1" w:styleId="Appendixberschrift1">
    <w:name w:val="Appendix Überschrift 1"/>
    <w:basedOn w:val="Standard"/>
    <w:qFormat/>
    <w:rsid w:val="00FD00C0"/>
    <w:pPr>
      <w:spacing w:after="240"/>
    </w:pPr>
    <w:rPr>
      <w:rFonts w:ascii="Arial Narrow" w:eastAsia="Times New Roman" w:hAnsi="Arial Narrow" w:cs="Arial"/>
      <w:b/>
      <w:bCs/>
      <w:color w:val="000000"/>
      <w:kern w:val="0"/>
      <w:lang w:val="en-GB"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A35084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A35084"/>
    <w:rPr>
      <w:kern w:val="0"/>
      <w:sz w:val="24"/>
      <w:szCs w:val="24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A35084"/>
  </w:style>
  <w:style w:type="paragraph" w:styleId="Fuzeile">
    <w:name w:val="footer"/>
    <w:basedOn w:val="Standard"/>
    <w:link w:val="FuzeileZchn"/>
    <w:uiPriority w:val="99"/>
    <w:unhideWhenUsed/>
    <w:rsid w:val="0015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D99"/>
  </w:style>
  <w:style w:type="paragraph" w:customStyle="1" w:styleId="Tabelleninhalt">
    <w:name w:val="Tabelleninhalt"/>
    <w:basedOn w:val="Standard"/>
    <w:link w:val="TabelleninhaltZchn"/>
    <w:qFormat/>
    <w:rsid w:val="00150926"/>
    <w:pPr>
      <w:spacing w:after="0" w:line="240" w:lineRule="exact"/>
    </w:pPr>
    <w:rPr>
      <w:rFonts w:ascii="Trade Gothic LT Std Cn" w:eastAsia="Times New Roman" w:hAnsi="Trade Gothic LT Std Cn" w:cs="Times New Roman"/>
      <w:kern w:val="0"/>
      <w:sz w:val="18"/>
      <w:szCs w:val="20"/>
      <w:lang w:eastAsia="de-DE"/>
      <w14:ligatures w14:val="none"/>
    </w:rPr>
  </w:style>
  <w:style w:type="character" w:customStyle="1" w:styleId="TabelleninhaltZchn">
    <w:name w:val="Tabelleninhalt Zchn"/>
    <w:basedOn w:val="Absatz-Standardschriftart"/>
    <w:link w:val="Tabelleninhalt"/>
    <w:rsid w:val="00150926"/>
    <w:rPr>
      <w:rFonts w:ascii="Trade Gothic LT Std Cn" w:eastAsia="Times New Roman" w:hAnsi="Trade Gothic LT Std Cn" w:cs="Times New Roman"/>
      <w:kern w:val="0"/>
      <w:sz w:val="18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3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13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13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3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37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A0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8741-B964-4A6C-A17B-D33994CD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Lotte Lutz</dc:creator>
  <cp:keywords/>
  <dc:description/>
  <cp:lastModifiedBy>Lotte Lutz</cp:lastModifiedBy>
  <cp:revision>4</cp:revision>
  <dcterms:created xsi:type="dcterms:W3CDTF">2025-05-27T06:57:00Z</dcterms:created>
  <dcterms:modified xsi:type="dcterms:W3CDTF">2025-05-27T07:27:00Z</dcterms:modified>
</cp:coreProperties>
</file>